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CC5DC1" w:rsidRDefault="00CC5DC1" w:rsidP="00CC5DC1">
      <w:pPr>
        <w:spacing w:after="200" w:line="276" w:lineRule="auto"/>
        <w:jc w:val="right"/>
        <w:rPr>
          <w:rFonts w:ascii="Calibri" w:eastAsia="Calibri" w:hAnsi="Calibri" w:cs="Calibri"/>
        </w:rPr>
      </w:pPr>
    </w:p>
    <w:p w:rsidR="00CC5DC1" w:rsidRDefault="00CC5DC1" w:rsidP="00CC5DC1">
      <w:pPr>
        <w:spacing w:after="200" w:line="276" w:lineRule="auto"/>
        <w:jc w:val="right"/>
        <w:rPr>
          <w:rFonts w:ascii="Calibri" w:eastAsia="Calibri" w:hAnsi="Calibri" w:cs="Calibri"/>
        </w:rPr>
      </w:pPr>
    </w:p>
    <w:p w:rsidR="00CC5DC1" w:rsidRDefault="00CC5DC1" w:rsidP="00CC5DC1">
      <w:pPr>
        <w:spacing w:after="200" w:line="276" w:lineRule="auto"/>
        <w:jc w:val="right"/>
        <w:rPr>
          <w:rFonts w:ascii="Calibri" w:eastAsia="Calibri" w:hAnsi="Calibri" w:cs="Calibri"/>
        </w:rPr>
      </w:pPr>
    </w:p>
    <w:p w:rsidR="00CC5DC1" w:rsidRDefault="00CC5DC1" w:rsidP="00CC5DC1">
      <w:pPr>
        <w:spacing w:after="200" w:line="276" w:lineRule="auto"/>
        <w:jc w:val="right"/>
        <w:rPr>
          <w:rFonts w:ascii="Calibri" w:eastAsia="Calibri" w:hAnsi="Calibri" w:cs="Calibri"/>
        </w:rPr>
      </w:pPr>
    </w:p>
    <w:p w:rsidR="00CC5DC1" w:rsidRDefault="00CC5DC1" w:rsidP="00CC5DC1">
      <w:pPr>
        <w:spacing w:after="200" w:line="276" w:lineRule="auto"/>
        <w:jc w:val="right"/>
        <w:rPr>
          <w:rFonts w:ascii="Calibri" w:eastAsia="Calibri" w:hAnsi="Calibri" w:cs="Calibri"/>
        </w:rPr>
      </w:pPr>
    </w:p>
    <w:p w:rsidR="00CC5DC1" w:rsidRDefault="00CC5DC1" w:rsidP="00CC5DC1">
      <w:pPr>
        <w:spacing w:after="200" w:line="276" w:lineRule="auto"/>
        <w:jc w:val="right"/>
        <w:rPr>
          <w:rFonts w:ascii="Calibri" w:eastAsia="Calibri" w:hAnsi="Calibri" w:cs="Calibri"/>
        </w:rPr>
      </w:pPr>
    </w:p>
    <w:p w:rsidR="00CC5DC1" w:rsidRDefault="00CC5DC1" w:rsidP="00CC5DC1">
      <w:pPr>
        <w:spacing w:after="200" w:line="276" w:lineRule="auto"/>
        <w:jc w:val="right"/>
        <w:rPr>
          <w:rFonts w:ascii="Calibri" w:eastAsia="Calibri" w:hAnsi="Calibri" w:cs="Calibri"/>
        </w:rPr>
      </w:pPr>
    </w:p>
    <w:p w:rsidR="00CC5DC1" w:rsidRPr="00CC5DC1" w:rsidRDefault="00CC5DC1" w:rsidP="00CC5DC1">
      <w:pPr>
        <w:spacing w:after="200" w:line="276" w:lineRule="auto"/>
        <w:jc w:val="right"/>
        <w:rPr>
          <w:rFonts w:ascii="Calibri" w:eastAsia="Calibri" w:hAnsi="Calibri" w:cs="Calibri"/>
        </w:rPr>
      </w:pPr>
      <w:bookmarkStart w:id="0" w:name="_GoBack"/>
      <w:bookmarkEnd w:id="0"/>
    </w:p>
    <w:p w:rsidR="00570851" w:rsidRDefault="00570851"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570A1B" w:rsidRPr="003B39C6"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570851" w:rsidRPr="00570851">
        <w:rPr>
          <w:rFonts w:ascii="Times New Roman" w:eastAsia="Times New Roman" w:hAnsi="Times New Roman" w:cs="Times New Roman"/>
          <w:sz w:val="26"/>
          <w:szCs w:val="26"/>
          <w:lang w:eastAsia="ru-RU"/>
        </w:rPr>
        <w:t>выполнение строительно - монтажных и пусконаладочных работ по установке оборудования с обеспечением работ оборудованием и материалами.</w:t>
      </w:r>
    </w:p>
    <w:p w:rsidR="00570A1B" w:rsidRPr="003B39C6" w:rsidRDefault="00570A1B"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910141418"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9-04T00:00:00Z">
            <w:dateFormat w:val="«dd» MMMM yyyy 'года'"/>
            <w:lid w:val="ru-RU"/>
            <w:storeMappedDataAs w:val="dateTime"/>
            <w:calendar w:val="gregorian"/>
          </w:date>
        </w:sdtPr>
        <w:sdtEndPr/>
        <w:sdtContent>
          <w:r w:rsidR="00CC5DC1">
            <w:rPr>
              <w:rFonts w:ascii="Times New Roman" w:eastAsia="Calibri" w:hAnsi="Times New Roman" w:cs="Times New Roman"/>
              <w:iCs/>
              <w:color w:val="000000"/>
              <w:sz w:val="24"/>
              <w:szCs w:val="24"/>
            </w:rPr>
            <w:t>«04» сентября 2019 года</w:t>
          </w:r>
        </w:sdtContent>
      </w:sdt>
    </w:p>
    <w:permEnd w:id="1910141418"/>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1994265747"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AE415E">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6</w:t>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6</w:t>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8</w:t>
        </w:r>
      </w:hyperlink>
    </w:p>
    <w:p w:rsidR="00507D3C" w:rsidRPr="00507D3C" w:rsidRDefault="00AE415E"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8</w:t>
        </w:r>
      </w:hyperlink>
    </w:p>
    <w:p w:rsidR="00507D3C" w:rsidRPr="00507D3C" w:rsidRDefault="00AE415E"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27</w:t>
        </w:r>
      </w:hyperlink>
    </w:p>
    <w:p w:rsidR="00507D3C" w:rsidRPr="00507D3C" w:rsidRDefault="00AE415E"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34</w:t>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37</w:t>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37</w:t>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40</w:t>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42</w:t>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54</w:t>
        </w:r>
      </w:hyperlink>
    </w:p>
    <w:p w:rsidR="00507D3C" w:rsidRPr="00507D3C"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55</w:t>
        </w:r>
      </w:hyperlink>
    </w:p>
    <w:p w:rsidR="00587FE5" w:rsidRPr="00136CA1" w:rsidRDefault="00AE415E" w:rsidP="00507D3C">
      <w:pPr>
        <w:tabs>
          <w:tab w:val="right" w:leader="dot" w:pos="10196"/>
        </w:tabs>
        <w:spacing w:after="0" w:line="240" w:lineRule="auto"/>
        <w:ind w:left="34" w:hanging="1"/>
        <w:jc w:val="both"/>
        <w:rPr>
          <w:rFonts w:ascii="Times New Roman" w:eastAsia="MS Mincho" w:hAnsi="Times New Roman" w:cs="Times New Roman"/>
          <w:noProof/>
          <w:color w:val="0000FF"/>
          <w:kern w:val="32"/>
          <w:sz w:val="24"/>
          <w:szCs w:val="24"/>
          <w:lang w:eastAsia="x-none"/>
        </w:rPr>
      </w:pPr>
      <w:hyperlink w:anchor="форма6Перечень" w:tgtFrame="_self" w:history="1">
        <w:r w:rsidR="00587FE5" w:rsidRPr="00136CA1">
          <w:rPr>
            <w:rStyle w:val="a3"/>
            <w:rFonts w:ascii="Times New Roman" w:hAnsi="Times New Roman" w:cs="Times New Roman"/>
            <w:sz w:val="24"/>
            <w:szCs w:val="24"/>
            <w:u w:val="none"/>
            <w:lang w:val="x-none" w:eastAsia="x-none"/>
          </w:rPr>
          <w:t>Форма 6.  Перечень договоров, подтверждающих оказание услуг</w:t>
        </w:r>
        <w:r w:rsidR="00136CA1" w:rsidRPr="00136CA1">
          <w:rPr>
            <w:rStyle w:val="a3"/>
            <w:rFonts w:ascii="Times New Roman" w:hAnsi="Times New Roman" w:cs="Times New Roman"/>
            <w:webHidden/>
            <w:sz w:val="24"/>
            <w:szCs w:val="24"/>
            <w:u w:val="none"/>
            <w:lang w:val="x-none" w:eastAsia="x-none"/>
          </w:rPr>
          <w:tab/>
        </w:r>
        <w:r w:rsidR="00136CA1" w:rsidRPr="00136CA1">
          <w:rPr>
            <w:rStyle w:val="a3"/>
            <w:rFonts w:ascii="Times New Roman" w:hAnsi="Times New Roman" w:cs="Times New Roman"/>
            <w:webHidden/>
            <w:sz w:val="24"/>
            <w:szCs w:val="24"/>
            <w:u w:val="none"/>
          </w:rPr>
          <w:t>59</w:t>
        </w:r>
      </w:hyperlink>
    </w:p>
    <w:p w:rsidR="00507D3C" w:rsidRPr="00136CA1" w:rsidRDefault="00AE415E"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507D3C" w:rsidRPr="00136CA1">
          <w:rPr>
            <w:rFonts w:ascii="Times New Roman" w:eastAsia="MS Mincho" w:hAnsi="Times New Roman" w:cs="Times New Roman"/>
            <w:noProof/>
            <w:color w:val="0000FF"/>
            <w:kern w:val="32"/>
            <w:sz w:val="24"/>
            <w:szCs w:val="24"/>
            <w:lang w:val="x-none" w:eastAsia="x-none"/>
          </w:rPr>
          <w:t>РАЗДЕЛ IV. Техническое задание</w:t>
        </w:r>
        <w:r w:rsidR="00507D3C" w:rsidRPr="00136CA1">
          <w:rPr>
            <w:rFonts w:ascii="Times New Roman" w:eastAsia="Times New Roman" w:hAnsi="Times New Roman" w:cs="Times New Roman"/>
            <w:noProof/>
            <w:webHidden/>
            <w:sz w:val="24"/>
            <w:szCs w:val="24"/>
            <w:lang w:eastAsia="ru-RU"/>
          </w:rPr>
          <w:tab/>
        </w:r>
        <w:r w:rsidR="00136CA1">
          <w:rPr>
            <w:rFonts w:ascii="Times New Roman" w:eastAsia="Times New Roman" w:hAnsi="Times New Roman" w:cs="Times New Roman"/>
            <w:noProof/>
            <w:webHidden/>
            <w:sz w:val="24"/>
            <w:szCs w:val="24"/>
            <w:lang w:eastAsia="ru-RU"/>
          </w:rPr>
          <w:t>60</w:t>
        </w:r>
      </w:hyperlink>
    </w:p>
    <w:p w:rsidR="00507D3C" w:rsidRPr="00507D3C" w:rsidRDefault="00AE415E"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136CA1">
          <w:rPr>
            <w:rFonts w:ascii="Times New Roman" w:eastAsia="MS Mincho" w:hAnsi="Times New Roman" w:cs="Times New Roman"/>
            <w:noProof/>
            <w:color w:val="0000FF"/>
            <w:kern w:val="32"/>
            <w:sz w:val="24"/>
            <w:szCs w:val="24"/>
            <w:lang w:val="x-none" w:eastAsia="x-none"/>
          </w:rPr>
          <w:t>РАЗДЕЛ V. Проект договора</w:t>
        </w:r>
        <w:r w:rsidR="00507D3C" w:rsidRPr="00136CA1">
          <w:rPr>
            <w:rFonts w:ascii="Times New Roman" w:eastAsia="Times New Roman" w:hAnsi="Times New Roman" w:cs="Times New Roman"/>
            <w:noProof/>
            <w:webHidden/>
            <w:sz w:val="24"/>
            <w:szCs w:val="24"/>
            <w:lang w:eastAsia="ru-RU"/>
          </w:rPr>
          <w:tab/>
        </w:r>
        <w:r w:rsidR="00136CA1">
          <w:rPr>
            <w:rFonts w:ascii="Times New Roman" w:eastAsia="Times New Roman" w:hAnsi="Times New Roman" w:cs="Times New Roman"/>
            <w:noProof/>
            <w:webHidden/>
            <w:sz w:val="24"/>
            <w:szCs w:val="24"/>
            <w:lang w:eastAsia="ru-RU"/>
          </w:rPr>
          <w:t>61</w:t>
        </w:r>
      </w:hyperlink>
      <w:r w:rsidR="00507D3C" w:rsidRPr="00507D3C">
        <w:rPr>
          <w:rFonts w:ascii="Times New Roman" w:eastAsia="Times New Roman" w:hAnsi="Times New Roman" w:cs="Times New Roman"/>
          <w:sz w:val="24"/>
          <w:szCs w:val="24"/>
          <w:lang w:eastAsia="ru-RU"/>
        </w:rPr>
        <w:fldChar w:fldCharType="end"/>
      </w:r>
    </w:p>
    <w:permEnd w:id="1994265747"/>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на</w:t>
      </w:r>
      <w:r w:rsidR="00570851" w:rsidRPr="00570851">
        <w:rPr>
          <w:rFonts w:ascii="Times New Roman" w:eastAsia="Times New Roman" w:hAnsi="Times New Roman" w:cs="Times New Roman"/>
          <w:sz w:val="24"/>
          <w:szCs w:val="24"/>
          <w:lang w:eastAsia="ru-RU"/>
        </w:rPr>
        <w:t xml:space="preserve"> выполнение строительно - монтажных и пусконаладочных работ по установке оборудования с обеспечением работ оборудованием и материалами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570851"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ru</w:t>
              </w:r>
            </w:hyperlink>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851" w:rsidRDefault="00570851"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851">
              <w:rPr>
                <w:rFonts w:ascii="Times New Roman" w:eastAsia="Calibri" w:hAnsi="Times New Roman" w:cs="Times New Roman"/>
                <w:bCs/>
                <w:color w:val="000000"/>
                <w:sz w:val="24"/>
                <w:szCs w:val="24"/>
              </w:rPr>
              <w:t xml:space="preserve">Фатихов Ильдус Ирекович </w:t>
            </w:r>
          </w:p>
          <w:p w:rsidR="00507D3C" w:rsidRPr="00FA03D0"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FA03D0">
              <w:rPr>
                <w:rFonts w:ascii="Times New Roman" w:eastAsia="Calibri" w:hAnsi="Times New Roman" w:cs="Times New Roman"/>
                <w:bCs/>
                <w:color w:val="000000"/>
                <w:sz w:val="24"/>
                <w:szCs w:val="24"/>
              </w:rPr>
              <w:t>. + 7 (347) 221-5</w:t>
            </w:r>
            <w:r w:rsidR="00570851" w:rsidRPr="00FA03D0">
              <w:rPr>
                <w:rFonts w:ascii="Times New Roman" w:eastAsia="Calibri" w:hAnsi="Times New Roman" w:cs="Times New Roman"/>
                <w:bCs/>
                <w:color w:val="000000"/>
                <w:sz w:val="24"/>
                <w:szCs w:val="24"/>
              </w:rPr>
              <w:t>9</w:t>
            </w:r>
            <w:r w:rsidRPr="00FA03D0">
              <w:rPr>
                <w:rFonts w:ascii="Times New Roman" w:eastAsia="Calibri" w:hAnsi="Times New Roman" w:cs="Times New Roman"/>
                <w:bCs/>
                <w:color w:val="000000"/>
                <w:sz w:val="24"/>
                <w:szCs w:val="24"/>
              </w:rPr>
              <w:t>-</w:t>
            </w:r>
            <w:r w:rsidR="00570851" w:rsidRPr="00FA03D0">
              <w:rPr>
                <w:rFonts w:ascii="Times New Roman" w:eastAsia="Calibri" w:hAnsi="Times New Roman" w:cs="Times New Roman"/>
                <w:bCs/>
                <w:color w:val="000000"/>
                <w:sz w:val="24"/>
                <w:szCs w:val="24"/>
              </w:rPr>
              <w:t>22</w:t>
            </w:r>
            <w:r w:rsidRPr="00FA03D0">
              <w:rPr>
                <w:rFonts w:ascii="Times New Roman" w:eastAsia="Calibri" w:hAnsi="Times New Roman" w:cs="Times New Roman"/>
                <w:bCs/>
                <w:color w:val="000000"/>
                <w:sz w:val="24"/>
                <w:szCs w:val="24"/>
              </w:rPr>
              <w:t xml:space="preserve">, </w:t>
            </w:r>
            <w:r w:rsidRPr="007A004B">
              <w:rPr>
                <w:rFonts w:ascii="Times New Roman" w:eastAsia="Calibri" w:hAnsi="Times New Roman" w:cs="Times New Roman"/>
                <w:bCs/>
                <w:color w:val="000000"/>
                <w:sz w:val="24"/>
                <w:szCs w:val="24"/>
                <w:lang w:val="en-US"/>
              </w:rPr>
              <w:t>e</w:t>
            </w:r>
            <w:r w:rsidRPr="00FA03D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FA03D0">
              <w:rPr>
                <w:rFonts w:ascii="Times New Roman" w:eastAsia="Calibri" w:hAnsi="Times New Roman" w:cs="Times New Roman"/>
                <w:bCs/>
                <w:color w:val="000000"/>
                <w:sz w:val="24"/>
                <w:szCs w:val="24"/>
              </w:rPr>
              <w:t>:</w:t>
            </w:r>
            <w:r w:rsidRPr="00FA03D0">
              <w:t xml:space="preserve"> </w:t>
            </w:r>
            <w:r w:rsidR="00570851" w:rsidRPr="00570851">
              <w:rPr>
                <w:rFonts w:ascii="Times New Roman" w:eastAsia="Calibri" w:hAnsi="Times New Roman" w:cs="Times New Roman"/>
                <w:bCs/>
                <w:color w:val="0000FF"/>
                <w:sz w:val="24"/>
                <w:szCs w:val="24"/>
                <w:u w:val="single"/>
                <w:lang w:val="en-US"/>
              </w:rPr>
              <w:t>i</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fatikhov</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bashtel</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ru</w:t>
            </w: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980B2D"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строительно</w:t>
            </w:r>
            <w:r w:rsidR="007D69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монтажных и пусконаладочных работ по установке оборудования с обеспечением работ оборудованием и материалами</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7D69A8" w:rsidRDefault="007D69A8"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2094793690" w:edGrp="everyone"/>
            <w:r w:rsidRPr="00570851">
              <w:rPr>
                <w:rFonts w:ascii="Times New Roman" w:eastAsia="Times New Roman" w:hAnsi="Times New Roman" w:cs="Times New Roman"/>
                <w:sz w:val="24"/>
                <w:szCs w:val="24"/>
                <w:lang w:eastAsia="ru-RU"/>
              </w:rPr>
              <w:t xml:space="preserve">Срок </w:t>
            </w:r>
            <w:r w:rsidRPr="0037331C">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w:t>
            </w:r>
            <w:r w:rsidRPr="00267AB3">
              <w:rPr>
                <w:rFonts w:ascii="Times New Roman" w:eastAsia="Times New Roman" w:hAnsi="Times New Roman" w:cs="Times New Roman"/>
                <w:sz w:val="24"/>
                <w:szCs w:val="24"/>
                <w:lang w:eastAsia="ru-RU"/>
              </w:rPr>
              <w:t>:</w:t>
            </w:r>
          </w:p>
          <w:p w:rsidR="003A54AF" w:rsidRPr="00267AB3" w:rsidRDefault="003A54AF"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начала выполнения Работ – с даты подписания Договора.</w:t>
            </w:r>
          </w:p>
          <w:p w:rsidR="007D69A8" w:rsidRPr="0016077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Первый этап - 150 шт.</w:t>
            </w:r>
            <w:r w:rsidR="00AB4E9A" w:rsidRPr="0016077C">
              <w:rPr>
                <w:rFonts w:ascii="Times New Roman" w:eastAsia="Times New Roman" w:hAnsi="Times New Roman" w:cs="Times New Roman"/>
                <w:sz w:val="24"/>
                <w:szCs w:val="24"/>
                <w:lang w:eastAsia="ru-RU"/>
              </w:rPr>
              <w:t xml:space="preserve"> до 01.12.2019</w:t>
            </w:r>
            <w:r w:rsidRPr="0016077C">
              <w:rPr>
                <w:rFonts w:ascii="Times New Roman" w:eastAsia="Times New Roman" w:hAnsi="Times New Roman" w:cs="Times New Roman"/>
                <w:sz w:val="24"/>
                <w:szCs w:val="24"/>
                <w:lang w:eastAsia="ru-RU"/>
              </w:rPr>
              <w:t>;</w:t>
            </w:r>
          </w:p>
          <w:p w:rsidR="0037331C" w:rsidRPr="0016077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Второй этап - 1</w:t>
            </w:r>
            <w:r w:rsidR="00AB4E9A" w:rsidRPr="0016077C">
              <w:rPr>
                <w:rFonts w:ascii="Times New Roman" w:eastAsia="Times New Roman" w:hAnsi="Times New Roman" w:cs="Times New Roman"/>
                <w:sz w:val="24"/>
                <w:szCs w:val="24"/>
                <w:lang w:eastAsia="ru-RU"/>
              </w:rPr>
              <w:t>15</w:t>
            </w:r>
            <w:r w:rsidRPr="0016077C">
              <w:rPr>
                <w:rFonts w:ascii="Times New Roman" w:eastAsia="Times New Roman" w:hAnsi="Times New Roman" w:cs="Times New Roman"/>
                <w:sz w:val="24"/>
                <w:szCs w:val="24"/>
                <w:lang w:eastAsia="ru-RU"/>
              </w:rPr>
              <w:t xml:space="preserve"> шт. до </w:t>
            </w:r>
            <w:r w:rsidR="00B84C34" w:rsidRPr="0016077C">
              <w:rPr>
                <w:rFonts w:ascii="Times New Roman" w:eastAsia="Times New Roman" w:hAnsi="Times New Roman" w:cs="Times New Roman"/>
                <w:sz w:val="24"/>
                <w:szCs w:val="24"/>
                <w:lang w:eastAsia="ru-RU"/>
              </w:rPr>
              <w:t>20</w:t>
            </w:r>
            <w:r w:rsidRPr="0016077C">
              <w:rPr>
                <w:rFonts w:ascii="Times New Roman" w:eastAsia="Times New Roman" w:hAnsi="Times New Roman" w:cs="Times New Roman"/>
                <w:sz w:val="24"/>
                <w:szCs w:val="24"/>
                <w:lang w:eastAsia="ru-RU"/>
              </w:rPr>
              <w:t>.</w:t>
            </w:r>
            <w:r w:rsidR="00AB4E9A" w:rsidRPr="0016077C">
              <w:rPr>
                <w:rFonts w:ascii="Times New Roman" w:eastAsia="Times New Roman" w:hAnsi="Times New Roman" w:cs="Times New Roman"/>
                <w:sz w:val="24"/>
                <w:szCs w:val="24"/>
                <w:lang w:eastAsia="ru-RU"/>
              </w:rPr>
              <w:t>01</w:t>
            </w:r>
            <w:r w:rsidRPr="0016077C">
              <w:rPr>
                <w:rFonts w:ascii="Times New Roman" w:eastAsia="Times New Roman" w:hAnsi="Times New Roman" w:cs="Times New Roman"/>
                <w:sz w:val="24"/>
                <w:szCs w:val="24"/>
                <w:lang w:eastAsia="ru-RU"/>
              </w:rPr>
              <w:t>.20</w:t>
            </w:r>
            <w:r w:rsidR="00AB4E9A" w:rsidRPr="0016077C">
              <w:rPr>
                <w:rFonts w:ascii="Times New Roman" w:eastAsia="Times New Roman" w:hAnsi="Times New Roman" w:cs="Times New Roman"/>
                <w:sz w:val="24"/>
                <w:szCs w:val="24"/>
                <w:lang w:eastAsia="ru-RU"/>
              </w:rPr>
              <w:t>20</w:t>
            </w:r>
            <w:r w:rsidRPr="0016077C">
              <w:rPr>
                <w:rFonts w:ascii="Times New Roman" w:eastAsia="Times New Roman" w:hAnsi="Times New Roman" w:cs="Times New Roman"/>
                <w:sz w:val="24"/>
                <w:szCs w:val="24"/>
                <w:lang w:eastAsia="ru-RU"/>
              </w:rPr>
              <w:t>;</w:t>
            </w:r>
          </w:p>
          <w:p w:rsidR="0037331C" w:rsidRPr="0016077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Третий этап - </w:t>
            </w:r>
            <w:r w:rsidR="00AB4E9A" w:rsidRPr="0016077C">
              <w:rPr>
                <w:rFonts w:ascii="Times New Roman" w:eastAsia="Times New Roman" w:hAnsi="Times New Roman" w:cs="Times New Roman"/>
                <w:sz w:val="24"/>
                <w:szCs w:val="24"/>
                <w:lang w:eastAsia="ru-RU"/>
              </w:rPr>
              <w:t xml:space="preserve">115 шт. до </w:t>
            </w:r>
            <w:r w:rsidR="00B84C34" w:rsidRPr="0016077C">
              <w:rPr>
                <w:rFonts w:ascii="Times New Roman" w:eastAsia="Times New Roman" w:hAnsi="Times New Roman" w:cs="Times New Roman"/>
                <w:sz w:val="24"/>
                <w:szCs w:val="24"/>
                <w:lang w:eastAsia="ru-RU"/>
              </w:rPr>
              <w:t>17</w:t>
            </w:r>
            <w:r w:rsidR="00AB4E9A" w:rsidRPr="0016077C">
              <w:rPr>
                <w:rFonts w:ascii="Times New Roman" w:eastAsia="Times New Roman" w:hAnsi="Times New Roman" w:cs="Times New Roman"/>
                <w:sz w:val="24"/>
                <w:szCs w:val="24"/>
                <w:lang w:eastAsia="ru-RU"/>
              </w:rPr>
              <w:t>.02.2020</w:t>
            </w:r>
            <w:r w:rsidRPr="0016077C">
              <w:rPr>
                <w:rFonts w:ascii="Times New Roman" w:eastAsia="Times New Roman" w:hAnsi="Times New Roman" w:cs="Times New Roman"/>
                <w:sz w:val="24"/>
                <w:szCs w:val="24"/>
                <w:lang w:eastAsia="ru-RU"/>
              </w:rPr>
              <w:t>;</w:t>
            </w:r>
          </w:p>
          <w:p w:rsidR="0037331C" w:rsidRPr="0016077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Четвёртый этап – </w:t>
            </w:r>
            <w:r w:rsidR="00AB4E9A" w:rsidRPr="0016077C">
              <w:rPr>
                <w:rFonts w:ascii="Times New Roman" w:eastAsia="Times New Roman" w:hAnsi="Times New Roman" w:cs="Times New Roman"/>
                <w:sz w:val="24"/>
                <w:szCs w:val="24"/>
                <w:lang w:eastAsia="ru-RU"/>
              </w:rPr>
              <w:t xml:space="preserve">115 шт. до </w:t>
            </w:r>
            <w:r w:rsidR="00B84C34" w:rsidRPr="0016077C">
              <w:rPr>
                <w:rFonts w:ascii="Times New Roman" w:eastAsia="Times New Roman" w:hAnsi="Times New Roman" w:cs="Times New Roman"/>
                <w:sz w:val="24"/>
                <w:szCs w:val="24"/>
                <w:lang w:eastAsia="ru-RU"/>
              </w:rPr>
              <w:t>20</w:t>
            </w:r>
            <w:r w:rsidR="00AB4E9A" w:rsidRPr="0016077C">
              <w:rPr>
                <w:rFonts w:ascii="Times New Roman" w:eastAsia="Times New Roman" w:hAnsi="Times New Roman" w:cs="Times New Roman"/>
                <w:sz w:val="24"/>
                <w:szCs w:val="24"/>
                <w:lang w:eastAsia="ru-RU"/>
              </w:rPr>
              <w:t>.03.2020</w:t>
            </w:r>
            <w:r w:rsidRPr="0016077C">
              <w:rPr>
                <w:rFonts w:ascii="Times New Roman" w:eastAsia="Times New Roman" w:hAnsi="Times New Roman" w:cs="Times New Roman"/>
                <w:sz w:val="24"/>
                <w:szCs w:val="24"/>
                <w:lang w:eastAsia="ru-RU"/>
              </w:rPr>
              <w:t>;</w:t>
            </w:r>
          </w:p>
          <w:p w:rsidR="0037331C" w:rsidRPr="0016077C" w:rsidRDefault="0037331C" w:rsidP="003733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Пятый этап – </w:t>
            </w:r>
            <w:r w:rsidR="00AB4E9A" w:rsidRPr="0016077C">
              <w:rPr>
                <w:rFonts w:ascii="Times New Roman" w:eastAsia="Times New Roman" w:hAnsi="Times New Roman" w:cs="Times New Roman"/>
                <w:sz w:val="24"/>
                <w:szCs w:val="24"/>
                <w:lang w:eastAsia="ru-RU"/>
              </w:rPr>
              <w:t xml:space="preserve">114 шт. до </w:t>
            </w:r>
            <w:r w:rsidR="00B84C34" w:rsidRPr="0016077C">
              <w:rPr>
                <w:rFonts w:ascii="Times New Roman" w:eastAsia="Times New Roman" w:hAnsi="Times New Roman" w:cs="Times New Roman"/>
                <w:sz w:val="24"/>
                <w:szCs w:val="24"/>
                <w:lang w:eastAsia="ru-RU"/>
              </w:rPr>
              <w:t>19</w:t>
            </w:r>
            <w:r w:rsidR="00AB4E9A" w:rsidRPr="0016077C">
              <w:rPr>
                <w:rFonts w:ascii="Times New Roman" w:eastAsia="Times New Roman" w:hAnsi="Times New Roman" w:cs="Times New Roman"/>
                <w:sz w:val="24"/>
                <w:szCs w:val="24"/>
                <w:lang w:eastAsia="ru-RU"/>
              </w:rPr>
              <w:t>.04.2020</w:t>
            </w:r>
            <w:r w:rsidRPr="0016077C">
              <w:rPr>
                <w:rFonts w:ascii="Times New Roman" w:eastAsia="Times New Roman" w:hAnsi="Times New Roman" w:cs="Times New Roman"/>
                <w:sz w:val="24"/>
                <w:szCs w:val="24"/>
                <w:lang w:eastAsia="ru-RU"/>
              </w:rPr>
              <w:t>;</w:t>
            </w:r>
          </w:p>
          <w:p w:rsidR="00052F9E" w:rsidRPr="0037331C" w:rsidRDefault="00052F9E" w:rsidP="003733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851">
              <w:rPr>
                <w:rFonts w:ascii="Times New Roman" w:eastAsia="Times New Roman" w:hAnsi="Times New Roman" w:cs="Times New Roman"/>
                <w:sz w:val="24"/>
                <w:szCs w:val="24"/>
                <w:lang w:eastAsia="ru-RU"/>
              </w:rPr>
              <w:t>Срок действия договора: договор вступает в силу с даты подписания Сторонами и действует до полного исполнения Сторонами своих обязательств по Договору.</w:t>
            </w:r>
          </w:p>
          <w:p w:rsidR="00570A1B" w:rsidRPr="003B39C6" w:rsidRDefault="007D69A8"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0851">
              <w:rPr>
                <w:rFonts w:ascii="Times New Roman" w:eastAsia="Times New Roman" w:hAnsi="Times New Roman" w:cs="Times New Roman"/>
                <w:sz w:val="24"/>
                <w:szCs w:val="24"/>
                <w:lang w:eastAsia="ru-RU"/>
              </w:rPr>
              <w:t xml:space="preserve">Место </w:t>
            </w:r>
            <w:r w:rsidR="0037331C" w:rsidRPr="00570851">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 территория Республики Башк</w:t>
            </w:r>
            <w:r w:rsidR="00570851">
              <w:rPr>
                <w:rFonts w:ascii="Times New Roman" w:eastAsia="Times New Roman" w:hAnsi="Times New Roman" w:cs="Times New Roman"/>
                <w:sz w:val="24"/>
                <w:szCs w:val="24"/>
                <w:lang w:eastAsia="ru-RU"/>
              </w:rPr>
              <w:t>ортостан</w:t>
            </w:r>
            <w:r w:rsidR="0037331C" w:rsidRPr="00570851">
              <w:rPr>
                <w:rFonts w:ascii="Times New Roman" w:eastAsia="Times New Roman" w:hAnsi="Times New Roman" w:cs="Times New Roman"/>
                <w:sz w:val="24"/>
                <w:szCs w:val="24"/>
                <w:lang w:eastAsia="ru-RU"/>
              </w:rPr>
              <w:t>.</w:t>
            </w:r>
            <w:permEnd w:id="2094793690"/>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7331C" w:rsidRPr="0037331C" w:rsidRDefault="0037331C" w:rsidP="0037331C">
            <w:pPr>
              <w:autoSpaceDE w:val="0"/>
              <w:autoSpaceDN w:val="0"/>
              <w:adjustRightInd w:val="0"/>
              <w:spacing w:after="0" w:line="240" w:lineRule="auto"/>
              <w:rPr>
                <w:rFonts w:ascii="Times New Roman" w:hAnsi="Times New Roman" w:cs="Times New Roman"/>
                <w:color w:val="000000"/>
                <w:sz w:val="24"/>
                <w:szCs w:val="24"/>
              </w:rPr>
            </w:pPr>
          </w:p>
          <w:p w:rsidR="00570A1B" w:rsidRPr="003B39C6" w:rsidRDefault="0037331C" w:rsidP="0037331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7331C">
              <w:rPr>
                <w:rFonts w:ascii="Times New Roman" w:hAnsi="Times New Roman" w:cs="Times New Roman"/>
                <w:color w:val="000000"/>
                <w:sz w:val="24"/>
                <w:szCs w:val="24"/>
              </w:rPr>
              <w:t xml:space="preserve"> 839 513 868,00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Восемьсот тридцать девять </w:t>
            </w:r>
            <w:r w:rsidR="00791F72">
              <w:rPr>
                <w:rFonts w:ascii="Times New Roman" w:eastAsia="Calibri" w:hAnsi="Times New Roman" w:cs="Times New Roman"/>
                <w:iCs/>
                <w:sz w:val="24"/>
                <w:szCs w:val="24"/>
              </w:rPr>
              <w:t>миллионов</w:t>
            </w:r>
            <w:r>
              <w:rPr>
                <w:rFonts w:ascii="Times New Roman" w:eastAsia="Calibri" w:hAnsi="Times New Roman" w:cs="Times New Roman"/>
                <w:iCs/>
                <w:sz w:val="24"/>
                <w:szCs w:val="24"/>
              </w:rPr>
              <w:t xml:space="preserve"> пятьсот тринадцать</w:t>
            </w:r>
            <w:r w:rsidR="00791F72">
              <w:rPr>
                <w:rFonts w:ascii="Times New Roman" w:eastAsia="Calibri" w:hAnsi="Times New Roman" w:cs="Times New Roman"/>
                <w:iCs/>
                <w:sz w:val="24"/>
                <w:szCs w:val="24"/>
              </w:rPr>
              <w:t xml:space="preserve"> тысяч восемьсот шестьдесят восемь) рублей</w:t>
            </w:r>
            <w:r w:rsidR="00570A1B">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копе</w:t>
            </w:r>
            <w:r w:rsidR="00570851">
              <w:rPr>
                <w:rFonts w:ascii="Times New Roman" w:eastAsia="Calibri" w:hAnsi="Times New Roman" w:cs="Times New Roman"/>
                <w:iCs/>
                <w:sz w:val="24"/>
                <w:szCs w:val="24"/>
              </w:rPr>
              <w:t>е</w:t>
            </w:r>
            <w:r w:rsidR="00570A1B" w:rsidRPr="003B39C6">
              <w:rPr>
                <w:rFonts w:ascii="Times New Roman" w:eastAsia="Calibri" w:hAnsi="Times New Roman" w:cs="Times New Roman"/>
                <w:iCs/>
                <w:sz w:val="24"/>
                <w:szCs w:val="24"/>
              </w:rPr>
              <w:t>к,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139 918 978</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w:t>
            </w:r>
            <w:r w:rsidR="00791F72">
              <w:rPr>
                <w:rFonts w:ascii="Times New Roman" w:eastAsia="Calibri" w:hAnsi="Times New Roman" w:cs="Times New Roman"/>
                <w:iCs/>
                <w:sz w:val="24"/>
                <w:szCs w:val="24"/>
              </w:rPr>
              <w:t>тридцать девять миллионов</w:t>
            </w:r>
            <w:r w:rsidR="00F91443">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девятьсот восемнадцать тысяч девятьсот семьдесят восемь</w:t>
            </w:r>
            <w:r w:rsidRPr="003B39C6">
              <w:rPr>
                <w:rFonts w:ascii="Times New Roman" w:eastAsia="Calibri" w:hAnsi="Times New Roman" w:cs="Times New Roman"/>
                <w:iCs/>
                <w:sz w:val="24"/>
                <w:szCs w:val="24"/>
              </w:rPr>
              <w:t xml:space="preserve">) </w:t>
            </w:r>
            <w:r w:rsidR="00791F72" w:rsidRPr="003B39C6">
              <w:rPr>
                <w:rFonts w:ascii="Times New Roman" w:eastAsia="Calibri" w:hAnsi="Times New Roman" w:cs="Times New Roman"/>
                <w:iCs/>
                <w:sz w:val="24"/>
                <w:szCs w:val="24"/>
              </w:rPr>
              <w:t>рубл</w:t>
            </w:r>
            <w:r w:rsidR="00791F72">
              <w:rPr>
                <w:rFonts w:ascii="Times New Roman" w:eastAsia="Calibri" w:hAnsi="Times New Roman" w:cs="Times New Roman"/>
                <w:iCs/>
                <w:sz w:val="24"/>
                <w:szCs w:val="24"/>
              </w:rPr>
              <w:t xml:space="preserve">ей </w:t>
            </w:r>
            <w:r w:rsidR="00570851">
              <w:rPr>
                <w:rFonts w:ascii="Times New Roman" w:eastAsia="Calibri" w:hAnsi="Times New Roman" w:cs="Times New Roman"/>
                <w:iCs/>
                <w:sz w:val="24"/>
                <w:szCs w:val="24"/>
              </w:rPr>
              <w:t>00</w:t>
            </w:r>
            <w:r w:rsidR="00791F72"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копеек</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F91443"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699 594 89</w:t>
            </w:r>
            <w:r w:rsidR="00570851">
              <w:rPr>
                <w:rFonts w:ascii="Times New Roman" w:eastAsia="Calibri" w:hAnsi="Times New Roman" w:cs="Times New Roman"/>
                <w:iCs/>
                <w:sz w:val="24"/>
                <w:szCs w:val="24"/>
              </w:rPr>
              <w:t>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w:t>
            </w:r>
            <w:r w:rsidR="00570A1B">
              <w:rPr>
                <w:rFonts w:ascii="Times New Roman" w:eastAsia="Calibri" w:hAnsi="Times New Roman" w:cs="Times New Roman"/>
                <w:iCs/>
                <w:sz w:val="24"/>
                <w:szCs w:val="24"/>
              </w:rPr>
              <w:t xml:space="preserve">Шестьсот </w:t>
            </w:r>
            <w:r>
              <w:rPr>
                <w:rFonts w:ascii="Times New Roman" w:eastAsia="Calibri" w:hAnsi="Times New Roman" w:cs="Times New Roman"/>
                <w:iCs/>
                <w:sz w:val="24"/>
                <w:szCs w:val="24"/>
              </w:rPr>
              <w:t>девяносто девять миллионов пятьсот девяносто четыре тысячи восемьсот девяносто</w:t>
            </w:r>
            <w:r w:rsidR="00570A1B"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рубл</w:t>
            </w:r>
            <w:r w:rsidR="00570851">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00570A1B" w:rsidRPr="003B39C6">
              <w:rPr>
                <w:rFonts w:ascii="Times New Roman" w:eastAsia="Calibri" w:hAnsi="Times New Roman" w:cs="Times New Roman"/>
                <w:iCs/>
                <w:sz w:val="24"/>
                <w:szCs w:val="24"/>
              </w:rPr>
              <w:t xml:space="preserve">, без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1009999586" w:edGrp="everyone"/>
            <w:r w:rsidRPr="00507D3C">
              <w:rPr>
                <w:rFonts w:ascii="Times New Roman" w:eastAsia="Calibri" w:hAnsi="Times New Roman" w:cs="Times New Roman"/>
                <w:iCs/>
                <w:color w:val="000000"/>
                <w:sz w:val="24"/>
                <w:szCs w:val="24"/>
              </w:rPr>
              <w:t xml:space="preserve"> </w:t>
            </w:r>
            <w:r w:rsidR="00570A1B" w:rsidRPr="00570A1B">
              <w:rPr>
                <w:rFonts w:ascii="Times New Roman" w:eastAsia="Calibri" w:hAnsi="Times New Roman" w:cs="Times New Roman"/>
                <w:color w:val="000000"/>
                <w:sz w:val="24"/>
                <w:szCs w:val="24"/>
                <w:shd w:val="clear" w:color="auto" w:fill="F6F5F3"/>
              </w:rPr>
              <w:t>SETonline</w:t>
            </w:r>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2"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1009999586"/>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541147681" w:edGrp="everyone"/>
          <w:p w:rsidR="00507D3C" w:rsidRPr="00507D3C" w:rsidRDefault="00AE415E" w:rsidP="006D443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09-13T00:00:00Z">
                  <w:dateFormat w:val="«dd» MMMM yyyy 'года'"/>
                  <w:lid w:val="ru-RU"/>
                  <w:storeMappedDataAs w:val="dateTime"/>
                  <w:calendar w:val="gregorian"/>
                </w:date>
              </w:sdtPr>
              <w:sdtEndPr/>
              <w:sdtContent>
                <w:r w:rsidR="00884EA5">
                  <w:rPr>
                    <w:rFonts w:ascii="Times New Roman" w:eastAsia="Times New Roman" w:hAnsi="Times New Roman" w:cs="Times New Roman"/>
                    <w:sz w:val="24"/>
                    <w:szCs w:val="24"/>
                    <w:lang w:eastAsia="ru-RU"/>
                  </w:rPr>
                  <w:t>«13» сентября 2019 года</w:t>
                </w:r>
              </w:sdtContent>
            </w:sdt>
            <w:r w:rsidR="00507D3C" w:rsidRPr="00507D3C">
              <w:rPr>
                <w:rFonts w:ascii="Times New Roman" w:eastAsia="Times New Roman" w:hAnsi="Times New Roman" w:cs="Times New Roman"/>
                <w:sz w:val="24"/>
                <w:szCs w:val="24"/>
                <w:lang w:eastAsia="ru-RU"/>
              </w:rPr>
              <w:t xml:space="preserve"> </w:t>
            </w:r>
            <w:r w:rsidR="00F9658C">
              <w:rPr>
                <w:rFonts w:ascii="Times New Roman" w:eastAsia="Times New Roman" w:hAnsi="Times New Roman" w:cs="Times New Roman"/>
                <w:sz w:val="24"/>
                <w:szCs w:val="24"/>
                <w:lang w:eastAsia="ru-RU"/>
              </w:rPr>
              <w:t>0</w:t>
            </w:r>
            <w:r w:rsidR="006D4433">
              <w:rPr>
                <w:rFonts w:ascii="Times New Roman" w:eastAsia="Times New Roman" w:hAnsi="Times New Roman" w:cs="Times New Roman"/>
                <w:sz w:val="24"/>
                <w:szCs w:val="24"/>
                <w:lang w:eastAsia="ru-RU"/>
              </w:rPr>
              <w:t>7</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541147681"/>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2015891165" w:edGrp="everyone"/>
          <w:p w:rsidR="00507D3C" w:rsidRPr="00507D3C" w:rsidRDefault="00AE415E" w:rsidP="006D443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09-13T00:00:00Z">
                  <w:dateFormat w:val="«dd» MMMM yyyy 'года'"/>
                  <w:lid w:val="ru-RU"/>
                  <w:storeMappedDataAs w:val="dateTime"/>
                  <w:calendar w:val="gregorian"/>
                </w:date>
              </w:sdtPr>
              <w:sdtEndPr/>
              <w:sdtContent>
                <w:r w:rsidR="00884EA5">
                  <w:rPr>
                    <w:rFonts w:ascii="Times New Roman" w:eastAsia="Calibri" w:hAnsi="Times New Roman" w:cs="Times New Roman"/>
                    <w:iCs/>
                    <w:color w:val="000000"/>
                    <w:sz w:val="24"/>
                    <w:szCs w:val="24"/>
                  </w:rPr>
                  <w:t>«13» сентября 2019 года</w:t>
                </w:r>
              </w:sdtContent>
            </w:sdt>
            <w:r w:rsidR="00570A1B" w:rsidRPr="003B39C6">
              <w:rPr>
                <w:rFonts w:ascii="Times New Roman" w:eastAsia="Calibri" w:hAnsi="Times New Roman" w:cs="Times New Roman"/>
                <w:iCs/>
                <w:color w:val="000000"/>
                <w:sz w:val="24"/>
                <w:szCs w:val="24"/>
              </w:rPr>
              <w:t xml:space="preserve"> </w:t>
            </w:r>
            <w:r w:rsidR="00F9658C">
              <w:rPr>
                <w:rFonts w:ascii="Times New Roman" w:eastAsia="Calibri" w:hAnsi="Times New Roman" w:cs="Times New Roman"/>
                <w:iCs/>
                <w:color w:val="000000"/>
                <w:sz w:val="24"/>
                <w:szCs w:val="24"/>
              </w:rPr>
              <w:t>0</w:t>
            </w:r>
            <w:r w:rsidR="006D4433">
              <w:rPr>
                <w:rFonts w:ascii="Times New Roman" w:eastAsia="Calibri" w:hAnsi="Times New Roman" w:cs="Times New Roman"/>
                <w:iCs/>
                <w:color w:val="000000"/>
                <w:sz w:val="24"/>
                <w:szCs w:val="24"/>
              </w:rPr>
              <w:t>7</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2015891165"/>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230253621"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09-13T00:00:00Z">
                  <w:dateFormat w:val="«dd» MMMM yyyy 'года'"/>
                  <w:lid w:val="ru-RU"/>
                  <w:storeMappedDataAs w:val="dateTime"/>
                  <w:calendar w:val="gregorian"/>
                </w:date>
              </w:sdtPr>
              <w:sdtEndPr/>
              <w:sdtContent>
                <w:r w:rsidR="00884EA5">
                  <w:rPr>
                    <w:rFonts w:ascii="Times New Roman" w:eastAsia="Times New Roman" w:hAnsi="Times New Roman" w:cs="Times New Roman"/>
                    <w:sz w:val="24"/>
                    <w:szCs w:val="24"/>
                    <w:lang w:eastAsia="ru-RU"/>
                  </w:rPr>
                  <w:t>«13» сентября 2019 года</w:t>
                </w:r>
              </w:sdtContent>
            </w:sdt>
            <w:permEnd w:id="230253621"/>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909913031" w:edGrp="everyone"/>
            <w:r w:rsidRPr="00507D3C">
              <w:rPr>
                <w:rFonts w:ascii="Times New Roman" w:eastAsia="Times New Roman" w:hAnsi="Times New Roman" w:cs="Times New Roman"/>
                <w:sz w:val="24"/>
                <w:szCs w:val="24"/>
                <w:lang w:eastAsia="ru-RU"/>
              </w:rPr>
              <w:t>«</w:t>
            </w:r>
            <w:r w:rsidR="00F91443">
              <w:rPr>
                <w:rFonts w:ascii="Times New Roman" w:eastAsia="Times New Roman" w:hAnsi="Times New Roman" w:cs="Times New Roman"/>
                <w:sz w:val="24"/>
                <w:szCs w:val="24"/>
                <w:lang w:eastAsia="ru-RU"/>
              </w:rPr>
              <w:t>1</w:t>
            </w:r>
            <w:r w:rsidR="00FA03D0">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t xml:space="preserve">» </w:t>
            </w:r>
            <w:r w:rsidR="00F91443">
              <w:rPr>
                <w:rFonts w:ascii="Times New Roman" w:eastAsia="Times New Roman" w:hAnsi="Times New Roman" w:cs="Times New Roman"/>
                <w:sz w:val="24"/>
                <w:szCs w:val="24"/>
                <w:lang w:eastAsia="ru-RU"/>
              </w:rPr>
              <w:t xml:space="preserve">сентября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909913031"/>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003A2937">
              <w:rPr>
                <w:rFonts w:ascii="Times New Roman" w:eastAsia="Times New Roman" w:hAnsi="Times New Roman" w:cs="Times New Roman"/>
                <w:b/>
                <w:sz w:val="24"/>
                <w:szCs w:val="24"/>
                <w:lang w:eastAsia="ru-RU"/>
              </w:rPr>
              <w:t xml:space="preserve"> не позднее </w:t>
            </w:r>
            <w:r w:rsidRPr="00507D3C">
              <w:rPr>
                <w:rFonts w:ascii="Times New Roman" w:eastAsia="Times New Roman" w:hAnsi="Times New Roman" w:cs="Times New Roman"/>
                <w:sz w:val="24"/>
                <w:szCs w:val="24"/>
                <w:lang w:eastAsia="ru-RU"/>
              </w:rPr>
              <w:t xml:space="preserve"> </w:t>
            </w:r>
            <w:permStart w:id="385508102"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09-23T00:00:00Z">
                  <w:dateFormat w:val="«dd» MMMM yyyy 'года'"/>
                  <w:lid w:val="ru-RU"/>
                  <w:storeMappedDataAs w:val="dateTime"/>
                  <w:calendar w:val="gregorian"/>
                </w:date>
              </w:sdtPr>
              <w:sdtEndPr/>
              <w:sdtContent>
                <w:r w:rsidR="00884EA5">
                  <w:rPr>
                    <w:rFonts w:ascii="Times New Roman" w:eastAsia="Times New Roman" w:hAnsi="Times New Roman" w:cs="Times New Roman"/>
                    <w:sz w:val="24"/>
                    <w:szCs w:val="24"/>
                    <w:lang w:eastAsia="ru-RU"/>
                  </w:rPr>
                  <w:t>«23» сентября 2019 года</w:t>
                </w:r>
              </w:sdtContent>
            </w:sdt>
            <w:r w:rsidRPr="00507D3C">
              <w:rPr>
                <w:rFonts w:ascii="Times New Roman" w:eastAsia="Times New Roman" w:hAnsi="Times New Roman" w:cs="Times New Roman"/>
                <w:sz w:val="24"/>
                <w:szCs w:val="24"/>
                <w:lang w:eastAsia="ru-RU"/>
              </w:rPr>
              <w:t xml:space="preserve"> </w:t>
            </w:r>
            <w:permEnd w:id="385508102"/>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.ru</w:t>
              </w:r>
            </w:hyperlink>
            <w:r w:rsidRPr="00576DB8">
              <w:rPr>
                <w:rFonts w:ascii="Times New Roman" w:eastAsia="Calibri" w:hAnsi="Times New Roman" w:cs="Times New Roman"/>
                <w:bCs/>
                <w:color w:val="000000"/>
                <w:sz w:val="24"/>
                <w:szCs w:val="24"/>
              </w:rPr>
              <w:t>, а также на Электронной торговой площадке SETonline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507D3C">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AE415E" w:rsidP="00570A1B">
      <w:pPr>
        <w:spacing w:after="0" w:line="240" w:lineRule="auto"/>
        <w:ind w:firstLine="567"/>
        <w:jc w:val="both"/>
        <w:rPr>
          <w:rFonts w:ascii="Times New Roman" w:eastAsia="Times New Roman" w:hAnsi="Times New Roman" w:cs="Times New Roman"/>
          <w:sz w:val="24"/>
          <w:szCs w:val="24"/>
          <w:lang w:eastAsia="ru-RU"/>
        </w:rPr>
      </w:pPr>
      <w:hyperlink r:id="rId23"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00884EA5">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774" w:type="dxa"/>
        <w:tblInd w:w="-176" w:type="dxa"/>
        <w:tblLayout w:type="fixed"/>
        <w:tblLook w:val="0000" w:firstRow="0" w:lastRow="0" w:firstColumn="0" w:lastColumn="0" w:noHBand="0" w:noVBand="0"/>
      </w:tblPr>
      <w:tblGrid>
        <w:gridCol w:w="710"/>
        <w:gridCol w:w="2268"/>
        <w:gridCol w:w="7796"/>
      </w:tblGrid>
      <w:tr w:rsidR="00507D3C" w:rsidRPr="00507D3C" w:rsidTr="0031410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70851"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AB4E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446569544"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тел. + 7 (347) 221-58-28, </w:t>
            </w:r>
            <w:r w:rsidRPr="00570A1B">
              <w:rPr>
                <w:rFonts w:ascii="Times New Roman" w:eastAsia="Calibri" w:hAnsi="Times New Roman" w:cs="Times New Roman"/>
                <w:bCs/>
                <w:color w:val="000000"/>
                <w:sz w:val="24"/>
                <w:szCs w:val="24"/>
                <w:lang w:val="en-US"/>
              </w:rPr>
              <w:t>e</w:t>
            </w:r>
            <w:r w:rsidRPr="00570A1B">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570A1B">
              <w:rPr>
                <w:rFonts w:ascii="Times New Roman" w:eastAsia="Calibri" w:hAnsi="Times New Roman" w:cs="Times New Roman"/>
                <w:bCs/>
                <w:color w:val="000000"/>
                <w:sz w:val="24"/>
                <w:szCs w:val="24"/>
              </w:rPr>
              <w:t xml:space="preserve">: </w:t>
            </w:r>
            <w:hyperlink r:id="rId25" w:history="1">
              <w:r w:rsidRPr="00570A1B">
                <w:rPr>
                  <w:rFonts w:ascii="Times New Roman" w:eastAsia="Calibri" w:hAnsi="Times New Roman" w:cs="Times New Roman"/>
                  <w:bCs/>
                  <w:color w:val="0000FF"/>
                  <w:sz w:val="24"/>
                  <w:szCs w:val="24"/>
                  <w:u w:val="single"/>
                  <w:lang w:val="en-US"/>
                </w:rPr>
                <w:t>ouz</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ru</w:t>
              </w:r>
            </w:hyperlink>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851" w:rsidRPr="00570851" w:rsidRDefault="00570851" w:rsidP="0057085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851">
              <w:rPr>
                <w:rFonts w:ascii="Times New Roman" w:eastAsia="Calibri" w:hAnsi="Times New Roman" w:cs="Times New Roman"/>
                <w:bCs/>
                <w:color w:val="000000"/>
                <w:sz w:val="24"/>
                <w:szCs w:val="24"/>
              </w:rPr>
              <w:t xml:space="preserve">Фатихов Ильдус Ирекович </w:t>
            </w:r>
          </w:p>
          <w:p w:rsidR="00507D3C" w:rsidRPr="00FA03D0" w:rsidRDefault="00570851" w:rsidP="00570851">
            <w:pPr>
              <w:autoSpaceDE w:val="0"/>
              <w:autoSpaceDN w:val="0"/>
              <w:adjustRightInd w:val="0"/>
              <w:spacing w:after="0" w:line="240" w:lineRule="auto"/>
              <w:rPr>
                <w:rFonts w:ascii="Times New Roman" w:eastAsia="Calibri" w:hAnsi="Times New Roman" w:cs="Times New Roman"/>
                <w:color w:val="000000"/>
                <w:sz w:val="24"/>
                <w:szCs w:val="24"/>
              </w:rPr>
            </w:pPr>
            <w:r w:rsidRPr="00570851">
              <w:rPr>
                <w:rFonts w:ascii="Times New Roman" w:eastAsia="Calibri" w:hAnsi="Times New Roman" w:cs="Times New Roman"/>
                <w:bCs/>
                <w:color w:val="000000"/>
                <w:sz w:val="24"/>
                <w:szCs w:val="24"/>
              </w:rPr>
              <w:t>тел</w:t>
            </w:r>
            <w:r w:rsidRPr="00FA03D0">
              <w:rPr>
                <w:rFonts w:ascii="Times New Roman" w:eastAsia="Calibri" w:hAnsi="Times New Roman" w:cs="Times New Roman"/>
                <w:bCs/>
                <w:color w:val="000000"/>
                <w:sz w:val="24"/>
                <w:szCs w:val="24"/>
              </w:rPr>
              <w:t xml:space="preserve">. + 7 (347) 221-59-22, </w:t>
            </w:r>
            <w:r w:rsidRPr="00570851">
              <w:rPr>
                <w:rFonts w:ascii="Times New Roman" w:eastAsia="Calibri" w:hAnsi="Times New Roman" w:cs="Times New Roman"/>
                <w:bCs/>
                <w:color w:val="000000"/>
                <w:sz w:val="24"/>
                <w:szCs w:val="24"/>
                <w:lang w:val="en-US"/>
              </w:rPr>
              <w:t>e</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mail</w:t>
            </w:r>
            <w:r w:rsidRPr="00FA03D0">
              <w:rPr>
                <w:rFonts w:ascii="Times New Roman" w:eastAsia="Calibri" w:hAnsi="Times New Roman" w:cs="Times New Roman"/>
                <w:bCs/>
                <w:color w:val="000000"/>
                <w:sz w:val="24"/>
                <w:szCs w:val="24"/>
              </w:rPr>
              <w:t xml:space="preserve">: </w:t>
            </w:r>
            <w:r w:rsidRPr="00570851">
              <w:rPr>
                <w:rFonts w:ascii="Times New Roman" w:eastAsia="Calibri" w:hAnsi="Times New Roman" w:cs="Times New Roman"/>
                <w:bCs/>
                <w:color w:val="000000"/>
                <w:sz w:val="24"/>
                <w:szCs w:val="24"/>
                <w:lang w:val="en-US"/>
              </w:rPr>
              <w:t>i</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fatikhov</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bashtel</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ru</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FA03D0"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446569544"/>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1808161326"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314109">
        <w:trPr>
          <w:trHeight w:val="852"/>
        </w:trPr>
        <w:tc>
          <w:tcPr>
            <w:tcW w:w="710" w:type="dxa"/>
            <w:tcBorders>
              <w:top w:val="single" w:sz="4" w:space="0" w:color="auto"/>
              <w:left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1898341385" w:edGrp="everyone" w:colFirst="0" w:colLast="0"/>
            <w:permEnd w:id="1808161326"/>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SETonline, находящейся по адресу: </w:t>
            </w:r>
            <w:hyperlink r:id="rId26"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setonline</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ru</w:t>
              </w:r>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676544362" w:edGrp="everyone" w:colFirst="0" w:colLast="0"/>
            <w:permEnd w:id="1898341385"/>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1676544362"/>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766219317"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9-03T00:00:00Z">
                <w:dateFormat w:val="«dd» MMMM yyyy 'года'"/>
                <w:lid w:val="ru-RU"/>
                <w:storeMappedDataAs w:val="dateTime"/>
                <w:calendar w:val="gregorian"/>
              </w:date>
            </w:sdtPr>
            <w:sdtEndPr/>
            <w:sdtContent>
              <w:p w:rsidR="00507D3C" w:rsidRPr="00507D3C" w:rsidRDefault="00884EA5"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 сентября 2019 года</w:t>
                </w:r>
              </w:p>
            </w:sdtContent>
          </w:sdt>
          <w:permEnd w:id="1766219317" w:displacedByCustomXml="prev"/>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458502340"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setonline</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ru</w:t>
              </w:r>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965176378" w:edGrp="everyone"/>
          <w:p w:rsidR="00B64503" w:rsidRPr="00B64503" w:rsidRDefault="00AE415E"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09-13T00:00:00Z">
                  <w:dateFormat w:val="«dd» MMMM yyyy 'года'"/>
                  <w:lid w:val="ru-RU"/>
                  <w:storeMappedDataAs w:val="dateTime"/>
                  <w:calendar w:val="gregorian"/>
                </w:date>
              </w:sdtPr>
              <w:sdtEndPr/>
              <w:sdtContent>
                <w:r w:rsidR="00884EA5">
                  <w:rPr>
                    <w:rFonts w:ascii="Times New Roman" w:eastAsia="Times New Roman" w:hAnsi="Times New Roman" w:cs="Times New Roman"/>
                    <w:sz w:val="24"/>
                    <w:szCs w:val="24"/>
                    <w:lang w:eastAsia="ru-RU"/>
                  </w:rPr>
                  <w:t>«13» сентября 2019 года</w:t>
                </w:r>
              </w:sdtContent>
            </w:sdt>
            <w:r w:rsidR="00B64503" w:rsidRPr="00B64503">
              <w:rPr>
                <w:rFonts w:ascii="Times New Roman" w:eastAsia="Times New Roman" w:hAnsi="Times New Roman" w:cs="Times New Roman"/>
                <w:sz w:val="24"/>
                <w:szCs w:val="24"/>
                <w:lang w:eastAsia="ru-RU"/>
              </w:rPr>
              <w:t xml:space="preserve"> </w:t>
            </w:r>
            <w:r w:rsidR="00F9658C">
              <w:rPr>
                <w:rFonts w:ascii="Times New Roman" w:eastAsia="Times New Roman" w:hAnsi="Times New Roman" w:cs="Times New Roman"/>
                <w:sz w:val="24"/>
                <w:szCs w:val="24"/>
                <w:lang w:eastAsia="ru-RU"/>
              </w:rPr>
              <w:t>0</w:t>
            </w:r>
            <w:r w:rsidR="006D4433">
              <w:rPr>
                <w:rFonts w:ascii="Times New Roman" w:eastAsia="Times New Roman" w:hAnsi="Times New Roman" w:cs="Times New Roman"/>
                <w:sz w:val="24"/>
                <w:szCs w:val="24"/>
                <w:lang w:eastAsia="ru-RU"/>
              </w:rPr>
              <w:t>7</w:t>
            </w:r>
            <w:r w:rsidR="00B64503" w:rsidRPr="00B64503">
              <w:rPr>
                <w:rFonts w:ascii="Times New Roman" w:eastAsia="Times New Roman" w:hAnsi="Times New Roman" w:cs="Times New Roman"/>
                <w:sz w:val="24"/>
                <w:szCs w:val="24"/>
                <w:lang w:eastAsia="ru-RU"/>
              </w:rPr>
              <w:t>:00:00 (время московское)</w:t>
            </w:r>
          </w:p>
          <w:permEnd w:id="965176378"/>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89953075" w:edGrp="everyone" w:colFirst="0" w:colLast="0"/>
            <w:permEnd w:id="45850234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552021225"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AE415E"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09-13T00:00:00Z">
                  <w:dateFormat w:val="«dd» MMMM yyyy 'года'"/>
                  <w:lid w:val="ru-RU"/>
                  <w:storeMappedDataAs w:val="dateTime"/>
                  <w:calendar w:val="gregorian"/>
                </w:date>
              </w:sdtPr>
              <w:sdtEndPr/>
              <w:sdtContent>
                <w:r w:rsidR="00884EA5">
                  <w:rPr>
                    <w:rFonts w:ascii="Times New Roman" w:eastAsia="Times New Roman" w:hAnsi="Times New Roman" w:cs="Times New Roman"/>
                    <w:sz w:val="24"/>
                    <w:szCs w:val="24"/>
                    <w:lang w:eastAsia="ru-RU"/>
                  </w:rPr>
                  <w:t>«13» сентября 2019 года</w:t>
                </w:r>
              </w:sdtContent>
            </w:sdt>
            <w:r w:rsidR="00F9658C">
              <w:rPr>
                <w:rFonts w:ascii="Times New Roman" w:eastAsia="Times New Roman" w:hAnsi="Times New Roman" w:cs="Times New Roman"/>
                <w:sz w:val="24"/>
                <w:szCs w:val="24"/>
                <w:lang w:eastAsia="ru-RU"/>
              </w:rPr>
              <w:t xml:space="preserve"> 0</w:t>
            </w:r>
            <w:r w:rsidR="006D4433">
              <w:rPr>
                <w:rFonts w:ascii="Times New Roman" w:eastAsia="Times New Roman" w:hAnsi="Times New Roman" w:cs="Times New Roman"/>
                <w:sz w:val="24"/>
                <w:szCs w:val="24"/>
                <w:lang w:eastAsia="ru-RU"/>
              </w:rPr>
              <w:t>7</w:t>
            </w:r>
            <w:r w:rsidR="00B64503" w:rsidRPr="00B64503">
              <w:rPr>
                <w:rFonts w:ascii="Times New Roman" w:eastAsia="Times New Roman" w:hAnsi="Times New Roman" w:cs="Times New Roman"/>
                <w:sz w:val="24"/>
                <w:szCs w:val="24"/>
                <w:lang w:eastAsia="ru-RU"/>
              </w:rPr>
              <w:t>:00:00 (время московское)</w:t>
            </w:r>
          </w:p>
          <w:permEnd w:id="552021225"/>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2037786652" w:edGrp="everyone" w:colFirst="0" w:colLast="0"/>
            <w:permEnd w:id="18995307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831028533"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09-13T00:00:00Z">
                  <w:dateFormat w:val="«dd» MMMM yyyy 'года'"/>
                  <w:lid w:val="ru-RU"/>
                  <w:storeMappedDataAs w:val="dateTime"/>
                  <w:calendar w:val="gregorian"/>
                </w:date>
              </w:sdtPr>
              <w:sdtEndPr/>
              <w:sdtContent>
                <w:r w:rsidR="00884EA5">
                  <w:rPr>
                    <w:rFonts w:ascii="Times New Roman" w:eastAsia="Times New Roman" w:hAnsi="Times New Roman" w:cs="Times New Roman"/>
                    <w:sz w:val="24"/>
                    <w:szCs w:val="24"/>
                    <w:lang w:eastAsia="ru-RU"/>
                  </w:rPr>
                  <w:t>«13» сентября 2019 года</w:t>
                </w:r>
              </w:sdtContent>
            </w:sdt>
            <w:permEnd w:id="831028533"/>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615147454"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09-13T00:00:00Z">
                  <w:dateFormat w:val="«dd» MMMM yyyy 'года'"/>
                  <w:lid w:val="ru-RU"/>
                  <w:storeMappedDataAs w:val="dateTime"/>
                  <w:calendar w:val="gregorian"/>
                </w:date>
              </w:sdtPr>
              <w:sdtEndPr/>
              <w:sdtContent>
                <w:r w:rsidR="00884EA5">
                  <w:rPr>
                    <w:rFonts w:ascii="Times New Roman" w:eastAsia="Times New Roman" w:hAnsi="Times New Roman" w:cs="Times New Roman"/>
                    <w:sz w:val="24"/>
                    <w:szCs w:val="24"/>
                    <w:lang w:eastAsia="ru-RU"/>
                  </w:rPr>
                  <w:t>«13» сентября 2019 года</w:t>
                </w:r>
              </w:sdtContent>
            </w:sdt>
            <w:r w:rsidRPr="00507D3C">
              <w:rPr>
                <w:rFonts w:ascii="Times New Roman" w:eastAsia="Times New Roman" w:hAnsi="Times New Roman" w:cs="Times New Roman"/>
                <w:sz w:val="24"/>
                <w:szCs w:val="24"/>
                <w:lang w:eastAsia="ru-RU"/>
              </w:rPr>
              <w:t xml:space="preserve"> </w:t>
            </w:r>
            <w:permEnd w:id="615147454"/>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003A2937">
              <w:rPr>
                <w:rFonts w:ascii="Times New Roman" w:eastAsia="Times New Roman" w:hAnsi="Times New Roman" w:cs="Times New Roman"/>
                <w:b/>
                <w:sz w:val="24"/>
                <w:szCs w:val="24"/>
                <w:lang w:eastAsia="ru-RU"/>
              </w:rPr>
              <w:t xml:space="preserve"> не позднее </w:t>
            </w:r>
            <w:r w:rsidRPr="00507D3C">
              <w:rPr>
                <w:rFonts w:ascii="Times New Roman" w:eastAsia="Times New Roman" w:hAnsi="Times New Roman" w:cs="Times New Roman"/>
                <w:sz w:val="24"/>
                <w:szCs w:val="24"/>
                <w:lang w:eastAsia="ru-RU"/>
              </w:rPr>
              <w:t xml:space="preserve"> </w:t>
            </w:r>
            <w:permStart w:id="733829607"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09-23T00:00:00Z">
                  <w:dateFormat w:val="«dd» MMMM yyyy 'года'"/>
                  <w:lid w:val="ru-RU"/>
                  <w:storeMappedDataAs w:val="dateTime"/>
                  <w:calendar w:val="gregorian"/>
                </w:date>
              </w:sdtPr>
              <w:sdtEndPr/>
              <w:sdtContent>
                <w:r w:rsidR="00884EA5">
                  <w:rPr>
                    <w:rFonts w:ascii="Times New Roman" w:eastAsia="Times New Roman" w:hAnsi="Times New Roman" w:cs="Times New Roman"/>
                    <w:sz w:val="24"/>
                    <w:szCs w:val="24"/>
                    <w:lang w:eastAsia="ru-RU"/>
                  </w:rPr>
                  <w:t>«23» сентября 2019 года</w:t>
                </w:r>
              </w:sdtContent>
            </w:sdt>
            <w:r w:rsidRPr="00507D3C">
              <w:rPr>
                <w:rFonts w:ascii="Times New Roman" w:eastAsia="Times New Roman" w:hAnsi="Times New Roman" w:cs="Times New Roman"/>
                <w:sz w:val="24"/>
                <w:szCs w:val="24"/>
                <w:lang w:eastAsia="ru-RU"/>
              </w:rPr>
              <w:t xml:space="preserve"> </w:t>
            </w:r>
            <w:permEnd w:id="733829607"/>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2037786652"/>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478455999"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9-03T00:00:00Z">
                  <w:dateFormat w:val="«dd» MMMM yyyy 'года'"/>
                  <w:lid w:val="ru-RU"/>
                  <w:storeMappedDataAs w:val="dateTime"/>
                  <w:calendar w:val="gregorian"/>
                </w:date>
              </w:sdtPr>
              <w:sdtEndPr/>
              <w:sdtContent>
                <w:r w:rsidR="00884EA5">
                  <w:rPr>
                    <w:rFonts w:ascii="Times New Roman" w:eastAsia="Times New Roman" w:hAnsi="Times New Roman" w:cs="Times New Roman"/>
                    <w:b/>
                    <w:sz w:val="24"/>
                    <w:szCs w:val="24"/>
                    <w:lang w:eastAsia="ru-RU"/>
                  </w:rPr>
                  <w:t>«03» сентября 2019 года</w:t>
                </w:r>
              </w:sdtContent>
            </w:sdt>
          </w:p>
          <w:permEnd w:id="1478455999"/>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322658277" w:edGrp="everyone"/>
            <w:r w:rsidRPr="00507D3C">
              <w:rPr>
                <w:rFonts w:ascii="Times New Roman" w:eastAsia="Times New Roman" w:hAnsi="Times New Roman" w:cs="Times New Roman"/>
                <w:b/>
                <w:sz w:val="24"/>
                <w:szCs w:val="24"/>
                <w:lang w:eastAsia="ru-RU"/>
              </w:rPr>
              <w:t>:</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09-12T00:00:00Z">
                  <w:dateFormat w:val="«dd» MMMM yyyy 'года'"/>
                  <w:lid w:val="ru-RU"/>
                  <w:storeMappedDataAs w:val="dateTime"/>
                  <w:calendar w:val="gregorian"/>
                </w:date>
              </w:sdtPr>
              <w:sdtEndPr/>
              <w:sdtContent>
                <w:r w:rsidR="00884EA5">
                  <w:rPr>
                    <w:rFonts w:ascii="Times New Roman" w:eastAsia="Times New Roman" w:hAnsi="Times New Roman" w:cs="Times New Roman"/>
                    <w:b/>
                    <w:sz w:val="24"/>
                    <w:szCs w:val="24"/>
                    <w:lang w:eastAsia="ru-RU"/>
                  </w:rPr>
                  <w:t>«12» сентября 2019 года</w:t>
                </w:r>
              </w:sdtContent>
            </w:sdt>
            <w:r w:rsidRPr="00507D3C">
              <w:rPr>
                <w:rFonts w:ascii="Times New Roman" w:eastAsia="Times New Roman" w:hAnsi="Times New Roman" w:cs="Times New Roman"/>
                <w:b/>
                <w:sz w:val="24"/>
                <w:szCs w:val="24"/>
                <w:lang w:eastAsia="ru-RU"/>
              </w:rPr>
              <w:t xml:space="preserve"> </w:t>
            </w:r>
            <w:r w:rsidR="006D4433">
              <w:rPr>
                <w:rFonts w:ascii="Times New Roman" w:eastAsia="Times New Roman" w:hAnsi="Times New Roman" w:cs="Times New Roman"/>
                <w:b/>
                <w:sz w:val="24"/>
                <w:szCs w:val="24"/>
                <w:lang w:eastAsia="ru-RU"/>
              </w:rPr>
              <w:t>17</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322658277"/>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852863898"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751174533" w:edGrp="everyone" w:colFirst="0" w:colLast="0"/>
            <w:permEnd w:id="1852863898"/>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77632560" w:edGrp="everyone" w:colFirst="0" w:colLast="0"/>
            <w:permEnd w:id="751174533"/>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F010D9" w:rsidRDefault="00F010D9"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строительно - монтажных и пусконаладочных работ по установке оборудования с обеспечением работ оборудованием и материалами. </w:t>
            </w: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319963634" w:edGrp="everyone" w:colFirst="0" w:colLast="0"/>
            <w:permEnd w:id="17763256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1554004407" w:edGrp="everyone" w:colFirst="0" w:colLast="0"/>
            <w:permEnd w:id="319963634"/>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766396334" w:edGrp="everyone"/>
            <w:r w:rsidRPr="00507D3C">
              <w:rPr>
                <w:rFonts w:ascii="Times New Roman" w:eastAsia="Times New Roman" w:hAnsi="Times New Roman" w:cs="Times New Roman"/>
                <w:sz w:val="24"/>
                <w:szCs w:val="24"/>
                <w:lang w:eastAsia="ru-RU"/>
              </w:rPr>
              <w:t>Лот № 1</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7331C">
              <w:rPr>
                <w:rFonts w:ascii="Times New Roman" w:hAnsi="Times New Roman" w:cs="Times New Roman"/>
                <w:color w:val="000000"/>
                <w:sz w:val="24"/>
                <w:szCs w:val="24"/>
              </w:rPr>
              <w:t xml:space="preserve">839 513 868,00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Восемьсот тридцать девять миллионов пятьсот тринадцать тысяч восемьсот шестьдесят восемь) рублей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3B39C6">
              <w:rPr>
                <w:rFonts w:ascii="Times New Roman" w:eastAsia="Calibri" w:hAnsi="Times New Roman" w:cs="Times New Roman"/>
                <w:iCs/>
                <w:sz w:val="24"/>
                <w:szCs w:val="24"/>
              </w:rPr>
              <w:t>к, с учетом НДС</w:t>
            </w:r>
            <w:r w:rsidRPr="003B39C6">
              <w:rPr>
                <w:rFonts w:ascii="Times New Roman" w:eastAsia="Calibri" w:hAnsi="Times New Roman" w:cs="Times New Roman"/>
                <w:i/>
                <w:iCs/>
                <w:color w:val="FF0000"/>
                <w:sz w:val="24"/>
                <w:szCs w:val="24"/>
              </w:rPr>
              <w:t xml:space="preserve"> </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139 918 978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Сто тридцать девять миллионов девятьсот восемнадцать тысяч девятьсот семьдесят восемь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3B39C6">
              <w:rPr>
                <w:rFonts w:ascii="Times New Roman" w:eastAsia="Calibri" w:hAnsi="Times New Roman" w:cs="Times New Roman"/>
                <w:iCs/>
                <w:sz w:val="24"/>
                <w:szCs w:val="24"/>
              </w:rPr>
              <w:t xml:space="preserve"> копеек</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Cs/>
                <w:sz w:val="10"/>
                <w:szCs w:val="10"/>
              </w:rPr>
            </w:pPr>
          </w:p>
          <w:p w:rsidR="00F010D9" w:rsidRPr="003B39C6" w:rsidRDefault="00F9658C" w:rsidP="00F9658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699 594 890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девяносто девять миллионов пятьсот девяносто четыре тысячи восемьсот девяносто</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без учета НДС</w:t>
            </w:r>
          </w:p>
          <w:p w:rsidR="00B64503" w:rsidRPr="00B64503" w:rsidRDefault="00B64503" w:rsidP="00B64503">
            <w:pPr>
              <w:autoSpaceDE w:val="0"/>
              <w:autoSpaceDN w:val="0"/>
              <w:adjustRightInd w:val="0"/>
              <w:spacing w:after="0" w:line="240" w:lineRule="auto"/>
              <w:jc w:val="both"/>
              <w:rPr>
                <w:rFonts w:ascii="Times New Roman" w:eastAsia="Calibri" w:hAnsi="Times New Roman" w:cs="Times New Roman"/>
                <w:i/>
                <w:iCs/>
                <w:color w:val="FF0000"/>
                <w:sz w:val="10"/>
                <w:szCs w:val="10"/>
              </w:rPr>
            </w:pPr>
          </w:p>
          <w:permEnd w:id="766396334"/>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34"/>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618549277" w:edGrp="everyone" w:colFirst="0" w:colLast="0"/>
            <w:permEnd w:id="1554004407"/>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2852AF" w:rsidRPr="00BF4461" w:rsidRDefault="002852AF" w:rsidP="002852AF">
                  <w:pPr>
                    <w:pStyle w:val="a4"/>
                    <w:ind w:left="0" w:right="-15"/>
                    <w:jc w:val="both"/>
                  </w:pPr>
                  <w:r>
                    <w:t>Участник</w:t>
                  </w:r>
                  <w:r w:rsidRPr="00BF4461">
                    <w:t xml:space="preserve"> должен быть членом СРО в области:</w:t>
                  </w:r>
                </w:p>
                <w:p w:rsidR="002852AF" w:rsidRPr="00BF4461" w:rsidRDefault="002852AF" w:rsidP="002852AF">
                  <w:pPr>
                    <w:pStyle w:val="a4"/>
                    <w:ind w:left="0" w:right="-15"/>
                    <w:jc w:val="both"/>
                  </w:pPr>
                  <w:r w:rsidRPr="00BF4461">
                    <w:t xml:space="preserve"> строительства, реконструкции, капитального ремонта объектов капитального строительства</w:t>
                  </w:r>
                </w:p>
                <w:p w:rsidR="002852AF" w:rsidRPr="00BF4461" w:rsidRDefault="002852AF" w:rsidP="002852AF">
                  <w:pPr>
                    <w:pStyle w:val="a4"/>
                    <w:ind w:left="0" w:right="-15"/>
                    <w:jc w:val="both"/>
                  </w:pPr>
                  <w:r w:rsidRPr="00BF4461">
                    <w:t xml:space="preserve"> основанной на членстве лиц, осуществляющих строительство, имеющей компенсационный фонд обеспечения договорных обязательств</w:t>
                  </w:r>
                </w:p>
                <w:p w:rsidR="002852AF" w:rsidRDefault="002852AF" w:rsidP="002852AF">
                  <w:pPr>
                    <w:pStyle w:val="a4"/>
                    <w:ind w:left="0" w:right="-15"/>
                    <w:jc w:val="both"/>
                  </w:pPr>
                  <w:r>
                    <w:t>Участник</w:t>
                  </w:r>
                  <w:r w:rsidRPr="00BF4461">
                    <w:t xml:space="preserve"> должен иметь право выполнять работы в отношении </w:t>
                  </w:r>
                  <w:r w:rsidR="00F9658C" w:rsidRPr="00BF4461">
                    <w:t>объектов,</w:t>
                  </w:r>
                  <w:r w:rsidRPr="00BF4461">
                    <w:t xml:space="preserve"> указанных в Разделе </w:t>
                  </w:r>
                  <w:r w:rsidRPr="00BF4461">
                    <w:rPr>
                      <w:lang w:val="en-US"/>
                    </w:rPr>
                    <w:t>IV</w:t>
                  </w:r>
                  <w:r w:rsidRPr="00BF4461">
                    <w:t xml:space="preserve"> Техническо</w:t>
                  </w:r>
                  <w:r w:rsidR="00F9658C">
                    <w:t>е з</w:t>
                  </w:r>
                  <w:r w:rsidR="00F9658C" w:rsidRPr="00BF4461">
                    <w:t>адани</w:t>
                  </w:r>
                  <w:r w:rsidR="00F9658C">
                    <w:t xml:space="preserve">е </w:t>
                  </w:r>
                  <w:r w:rsidR="00F9658C" w:rsidRPr="00BF4461">
                    <w:t>настоящей</w:t>
                  </w:r>
                  <w:r w:rsidRPr="00BF4461">
                    <w:t xml:space="preserve"> документации, по договорам подряда, заключаемым с использованием конкурентных способов заключения договоров</w:t>
                  </w:r>
                </w:p>
                <w:p w:rsidR="002852AF" w:rsidRPr="00BF4461" w:rsidRDefault="002852AF" w:rsidP="002852AF">
                  <w:pPr>
                    <w:pStyle w:val="a4"/>
                    <w:ind w:left="0" w:right="-15"/>
                    <w:jc w:val="both"/>
                  </w:pP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Указанное требование не применяется в случаях, указанных в Градостроительном кодексе РФ.</w:t>
                  </w: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Требования к саморегулируемой организации:</w:t>
                  </w: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Внесение саморегулируемой организации в государственный реестр саморегулируемых организаций.</w:t>
                  </w:r>
                </w:p>
                <w:p w:rsidR="00B64503" w:rsidRPr="00A13B0C" w:rsidRDefault="002852AF" w:rsidP="002852AF">
                  <w:pPr>
                    <w:spacing w:after="0" w:line="240" w:lineRule="auto"/>
                    <w:ind w:firstLine="346"/>
                    <w:jc w:val="both"/>
                    <w:rPr>
                      <w:rFonts w:ascii="Times New Roman" w:eastAsia="Times New Roman" w:hAnsi="Times New Roman" w:cs="Times New Roman"/>
                      <w:color w:val="000000"/>
                      <w:sz w:val="24"/>
                      <w:szCs w:val="24"/>
                      <w:lang w:eastAsia="ru-RU"/>
                    </w:rPr>
                  </w:pPr>
                  <w:r w:rsidRPr="00255AA9">
                    <w:rPr>
                      <w:rFonts w:ascii="Times New Roman" w:hAnsi="Times New Roman" w:cs="Times New Roman"/>
                      <w:color w:val="000000"/>
                      <w:sz w:val="24"/>
                      <w:szCs w:val="24"/>
                    </w:rPr>
                    <w:t xml:space="preserve">В случае, если на стороне Участника выступают несколько лиц, то соответствовать данному требованию должны все лица, с которыми будет заключен договор по результатам запроса </w:t>
                  </w:r>
                  <w:r>
                    <w:rPr>
                      <w:rFonts w:ascii="Times New Roman" w:hAnsi="Times New Roman" w:cs="Times New Roman"/>
                      <w:color w:val="000000"/>
                      <w:sz w:val="24"/>
                      <w:szCs w:val="24"/>
                    </w:rPr>
                    <w:t>предложений</w:t>
                  </w:r>
                </w:p>
              </w:tc>
              <w:tc>
                <w:tcPr>
                  <w:tcW w:w="3993" w:type="dxa"/>
                  <w:shd w:val="clear" w:color="auto" w:fill="auto"/>
                </w:tcPr>
                <w:p w:rsidR="002852AF" w:rsidRPr="00E4111D" w:rsidRDefault="002852AF" w:rsidP="002852AF">
                  <w:pPr>
                    <w:pStyle w:val="a4"/>
                    <w:ind w:left="0" w:right="-15"/>
                    <w:jc w:val="both"/>
                  </w:pPr>
                  <w:permStart w:id="1879844385" w:edGrp="everyone"/>
                  <w:r w:rsidRPr="002852AF">
                    <w:t>Выпиской из реестра членов СРО в области:</w:t>
                  </w:r>
                </w:p>
                <w:p w:rsidR="002852AF" w:rsidRPr="002852AF" w:rsidRDefault="002852AF" w:rsidP="002852AF">
                  <w:pPr>
                    <w:pStyle w:val="a4"/>
                    <w:ind w:left="0" w:right="-15"/>
                    <w:jc w:val="both"/>
                  </w:pPr>
                  <w:r w:rsidRPr="002852AF">
                    <w:t xml:space="preserve"> строительства, реконструкции, капитального ремонта объектов капитального строительства,</w:t>
                  </w:r>
                </w:p>
                <w:p w:rsidR="002852AF" w:rsidRPr="002852AF" w:rsidRDefault="002852AF" w:rsidP="002852AF">
                  <w:pPr>
                    <w:pStyle w:val="a4"/>
                    <w:ind w:left="0" w:right="-15"/>
                    <w:jc w:val="both"/>
                  </w:pPr>
                  <w:r w:rsidRPr="002852AF">
                    <w:t xml:space="preserve"> </w:t>
                  </w:r>
                  <w:r w:rsidRPr="002852AF">
                    <w:rPr>
                      <w:bCs/>
                    </w:rPr>
                    <w:t xml:space="preserve">по форме, установленной приказом Ростехнадзора от 04.03.2019 № 86, </w:t>
                  </w:r>
                  <w:r w:rsidRPr="002852AF">
                    <w:t>действующей на дату рассмотрения открытия заявок Участников.</w:t>
                  </w:r>
                </w:p>
                <w:p w:rsidR="002852AF" w:rsidRPr="002852AF" w:rsidRDefault="002852AF" w:rsidP="002852AF">
                  <w:pPr>
                    <w:pStyle w:val="a4"/>
                    <w:ind w:left="0" w:right="-15"/>
                    <w:jc w:val="both"/>
                  </w:pPr>
                </w:p>
                <w:p w:rsidR="002852AF" w:rsidRDefault="002852AF" w:rsidP="002852AF">
                  <w:pPr>
                    <w:jc w:val="both"/>
                    <w:rPr>
                      <w:rFonts w:ascii="Times New Roman" w:hAnsi="Times New Roman" w:cs="Times New Roman"/>
                      <w:sz w:val="24"/>
                      <w:szCs w:val="24"/>
                    </w:rPr>
                  </w:pPr>
                  <w:r w:rsidRPr="00570851">
                    <w:rPr>
                      <w:rFonts w:ascii="Times New Roman" w:hAnsi="Times New Roman" w:cs="Times New Roman"/>
                      <w:sz w:val="24"/>
                      <w:szCs w:val="24"/>
                    </w:rPr>
                    <w:t>Срок действия выписки из реестра членов СРО составляет 1 месяц с даты ее выдачи.</w:t>
                  </w:r>
                </w:p>
                <w:permEnd w:id="1879844385"/>
                <w:p w:rsidR="00B64503" w:rsidRPr="00507D3C" w:rsidRDefault="00B64503" w:rsidP="00A13B0C">
                  <w:pPr>
                    <w:spacing w:after="0" w:line="240" w:lineRule="auto"/>
                    <w:jc w:val="both"/>
                    <w:rPr>
                      <w:rFonts w:ascii="Times New Roman" w:eastAsia="Times New Roman" w:hAnsi="Times New Roman" w:cs="Arial"/>
                      <w:b/>
                      <w:color w:val="000000"/>
                      <w:sz w:val="24"/>
                      <w:szCs w:val="24"/>
                      <w:lang w:eastAsia="ru-RU"/>
                    </w:rPr>
                  </w:pP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98073364"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252790638" w:edGrp="everyone" w:colFirst="0" w:colLast="0"/>
                  <w:permStart w:id="1329799415"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252790638"/>
            <w:permEnd w:id="1329799415"/>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547456839" w:edGrp="everyone" w:colFirst="0" w:colLast="0"/>
                  <w:permStart w:id="1106064231"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98073364"/>
            <w:permEnd w:id="1547456839"/>
            <w:permEnd w:id="1106064231"/>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AE415E">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1350780734" w:edGrp="everyone" w:colFirst="0" w:colLast="0"/>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w:t>
            </w:r>
            <w:permEnd w:id="618549277"/>
            <w:r w:rsidRPr="00507D3C">
              <w:rPr>
                <w:rFonts w:ascii="Times New Roman" w:eastAsia="Times New Roman" w:hAnsi="Times New Roman" w:cs="Times New Roman"/>
                <w:sz w:val="24"/>
                <w:szCs w:val="24"/>
                <w:shd w:val="clear" w:color="auto" w:fill="F2F2F2"/>
                <w:lang w:eastAsia="ru-RU"/>
              </w:rPr>
              <w:t>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980B2D">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B64503" w:rsidRPr="002516B9" w:rsidTr="00980B2D">
              <w:tc>
                <w:tcPr>
                  <w:tcW w:w="1446" w:type="dxa"/>
                </w:tcPr>
                <w:p w:rsidR="00B64503" w:rsidRPr="00724891" w:rsidRDefault="00B64503" w:rsidP="00B64503">
                  <w:pPr>
                    <w:contextualSpacing/>
                    <w:rPr>
                      <w:rFonts w:cs="Times New Roman"/>
                      <w:sz w:val="24"/>
                      <w:szCs w:val="24"/>
                    </w:rPr>
                  </w:pPr>
                  <w:r w:rsidRPr="00724891">
                    <w:rPr>
                      <w:rFonts w:cs="Times New Roman"/>
                      <w:sz w:val="24"/>
                      <w:szCs w:val="24"/>
                    </w:rPr>
                    <w:t>1. Цена договора (лота)</w:t>
                  </w:r>
                </w:p>
              </w:tc>
              <w:tc>
                <w:tcPr>
                  <w:tcW w:w="1446" w:type="dxa"/>
                </w:tcPr>
                <w:p w:rsidR="00B64503" w:rsidRPr="00724891" w:rsidRDefault="003A2937" w:rsidP="00B64503">
                  <w:pPr>
                    <w:contextualSpacing/>
                    <w:rPr>
                      <w:rFonts w:cs="Times New Roman"/>
                      <w:sz w:val="24"/>
                      <w:szCs w:val="24"/>
                    </w:rPr>
                  </w:pPr>
                  <w:r>
                    <w:rPr>
                      <w:rFonts w:cs="Times New Roman"/>
                      <w:sz w:val="24"/>
                      <w:szCs w:val="24"/>
                    </w:rPr>
                    <w:t>60</w:t>
                  </w:r>
                  <w:r w:rsidR="00B64503" w:rsidRPr="00724891">
                    <w:rPr>
                      <w:rFonts w:cs="Times New Roman"/>
                      <w:sz w:val="24"/>
                      <w:szCs w:val="24"/>
                    </w:rPr>
                    <w:t>%</w:t>
                  </w:r>
                </w:p>
              </w:tc>
              <w:tc>
                <w:tcPr>
                  <w:tcW w:w="4533" w:type="dxa"/>
                </w:tcPr>
                <w:p w:rsidR="00B64503" w:rsidRPr="00724891" w:rsidRDefault="00B64503" w:rsidP="00B64503">
                  <w:pPr>
                    <w:tabs>
                      <w:tab w:val="left" w:pos="4003"/>
                      <w:tab w:val="left" w:pos="4038"/>
                    </w:tabs>
                    <w:contextualSpacing/>
                    <w:jc w:val="both"/>
                    <w:rPr>
                      <w:rFonts w:cs="Times New Roman"/>
                      <w:sz w:val="24"/>
                      <w:szCs w:val="24"/>
                    </w:rPr>
                  </w:pPr>
                  <w:r w:rsidRPr="00724891">
                    <w:rPr>
                      <w:rFonts w:cs="Times New Roman"/>
                      <w:sz w:val="24"/>
                      <w:szCs w:val="24"/>
                    </w:rPr>
                    <w:t>Оценивается предложение цены договора, указанное участником закупки в его заявке на участие в закупке</w:t>
                  </w:r>
                </w:p>
              </w:tc>
            </w:tr>
            <w:tr w:rsidR="00B64503" w:rsidRPr="002516B9" w:rsidTr="00980B2D">
              <w:tc>
                <w:tcPr>
                  <w:tcW w:w="1446" w:type="dxa"/>
                </w:tcPr>
                <w:p w:rsidR="00B64503" w:rsidRPr="005E40B9" w:rsidRDefault="00B64503" w:rsidP="00570851">
                  <w:pPr>
                    <w:pStyle w:val="a4"/>
                    <w:ind w:left="0"/>
                  </w:pPr>
                  <w:r>
                    <w:t xml:space="preserve">2. </w:t>
                  </w:r>
                  <w:r w:rsidR="003A2937" w:rsidRPr="00F9743B">
                    <w:rPr>
                      <w:iCs/>
                    </w:rPr>
                    <w:t xml:space="preserve">Опыт исполнения аналогичных договоров. </w:t>
                  </w:r>
                </w:p>
              </w:tc>
              <w:tc>
                <w:tcPr>
                  <w:tcW w:w="1446" w:type="dxa"/>
                </w:tcPr>
                <w:p w:rsidR="00B64503" w:rsidRPr="005E40B9" w:rsidRDefault="003A2937" w:rsidP="00B64503">
                  <w:pPr>
                    <w:spacing w:after="200" w:line="276" w:lineRule="auto"/>
                    <w:rPr>
                      <w:rFonts w:cs="Times New Roman"/>
                      <w:sz w:val="24"/>
                      <w:szCs w:val="24"/>
                    </w:rPr>
                  </w:pPr>
                  <w:r>
                    <w:rPr>
                      <w:rFonts w:cs="Times New Roman"/>
                      <w:sz w:val="24"/>
                      <w:szCs w:val="24"/>
                    </w:rPr>
                    <w:t>40</w:t>
                  </w:r>
                  <w:r w:rsidR="00B64503" w:rsidRPr="005E40B9">
                    <w:rPr>
                      <w:rFonts w:cs="Times New Roman"/>
                      <w:sz w:val="24"/>
                      <w:szCs w:val="24"/>
                    </w:rPr>
                    <w:t>%</w:t>
                  </w:r>
                </w:p>
              </w:tc>
              <w:tc>
                <w:tcPr>
                  <w:tcW w:w="4533" w:type="dxa"/>
                </w:tcPr>
                <w:p w:rsidR="003A2937" w:rsidRPr="001C6367" w:rsidRDefault="003A2937" w:rsidP="003A2937">
                  <w:pPr>
                    <w:pStyle w:val="a4"/>
                    <w:ind w:left="0"/>
                    <w:jc w:val="both"/>
                  </w:pPr>
                  <w:r w:rsidRPr="00A80C05">
                    <w:rPr>
                      <w:rFonts w:cs="Arial"/>
                    </w:rPr>
                    <w:t xml:space="preserve">Оценивается опыт исполнения договоров на выполнение работ, аналогичных предмету Открытого запроса предложений за </w:t>
                  </w:r>
                  <w:r w:rsidR="00A02605">
                    <w:rPr>
                      <w:rFonts w:cs="Arial"/>
                    </w:rPr>
                    <w:t>3</w:t>
                  </w:r>
                  <w:r w:rsidRPr="00A80C05">
                    <w:rPr>
                      <w:rFonts w:cs="Arial"/>
                    </w:rPr>
                    <w:t xml:space="preserve"> года, предшествующих дате размещения Извещения о проведении закупки.</w:t>
                  </w:r>
                  <w:r>
                    <w:t xml:space="preserve">  </w:t>
                  </w:r>
                </w:p>
                <w:p w:rsidR="003A2937" w:rsidRDefault="003A2937" w:rsidP="003A2937">
                  <w:pPr>
                    <w:pStyle w:val="a4"/>
                    <w:ind w:left="0"/>
                    <w:jc w:val="both"/>
                    <w:rPr>
                      <w:rFonts w:eastAsia="Calibri"/>
                    </w:rPr>
                  </w:pPr>
                  <w:r w:rsidRPr="001C6367">
                    <w:t xml:space="preserve">Подтверждается </w:t>
                  </w:r>
                  <w:r w:rsidRPr="001C6367">
                    <w:rPr>
                      <w:rFonts w:cs="Arial"/>
                    </w:rPr>
                    <w:t>копиями аналогичных договоров и актов приемки выполненных работ или Перечнем договоров</w:t>
                  </w:r>
                  <w:r w:rsidRPr="00B10255">
                    <w:rPr>
                      <w:rFonts w:cs="Arial"/>
                    </w:rPr>
                    <w:t xml:space="preserve">, составленным по </w:t>
                  </w:r>
                  <w:hyperlink w:anchor="_Форма_3_ТЕХНИКО-КОММЕРЧЕСКОЕ" w:history="1">
                    <w:r w:rsidRPr="00B10255">
                      <w:rPr>
                        <w:rFonts w:cs="Arial"/>
                      </w:rPr>
                      <w:t xml:space="preserve">форме </w:t>
                    </w:r>
                  </w:hyperlink>
                  <w:r>
                    <w:rPr>
                      <w:rFonts w:cs="Arial"/>
                    </w:rPr>
                    <w:t>6</w:t>
                  </w:r>
                  <w:r w:rsidRPr="00B10255">
                    <w:rPr>
                      <w:rFonts w:cs="Arial"/>
                    </w:rPr>
                    <w:t xml:space="preserve"> </w:t>
                  </w:r>
                  <w:hyperlink w:anchor="_РАЗДЕЛ_III._ФОРМЫ" w:history="1">
                    <w:r w:rsidRPr="00B10255">
                      <w:rPr>
                        <w:rFonts w:cs="Arial"/>
                      </w:rPr>
                      <w:t xml:space="preserve">раздела III «ФОРМЫ ДЛЯ ЗАПОЛНЕНИЯ </w:t>
                    </w:r>
                    <w:r>
                      <w:rPr>
                        <w:rFonts w:cs="Arial"/>
                      </w:rPr>
                      <w:t>УЧАСТНИК</w:t>
                    </w:r>
                    <w:r w:rsidRPr="00B10255">
                      <w:rPr>
                        <w:rFonts w:cs="Arial"/>
                      </w:rPr>
                      <w:t>АМИ»</w:t>
                    </w:r>
                  </w:hyperlink>
                  <w:r w:rsidRPr="00B10255">
                    <w:rPr>
                      <w:rFonts w:cs="Arial"/>
                    </w:rPr>
                    <w:t xml:space="preserve">, с обязательным приложением копий актов приемки </w:t>
                  </w:r>
                  <w:r>
                    <w:rPr>
                      <w:rFonts w:cs="Arial"/>
                    </w:rPr>
                    <w:t xml:space="preserve">аналогичных </w:t>
                  </w:r>
                  <w:r w:rsidRPr="00B10255">
                    <w:rPr>
                      <w:rFonts w:cs="Arial"/>
                    </w:rPr>
                    <w:t xml:space="preserve">работ за последние </w:t>
                  </w:r>
                  <w:r w:rsidR="003A54AF">
                    <w:rPr>
                      <w:rFonts w:cs="Arial"/>
                    </w:rPr>
                    <w:t>3</w:t>
                  </w:r>
                  <w:r w:rsidRPr="00B10255">
                    <w:rPr>
                      <w:rFonts w:cs="Arial"/>
                    </w:rPr>
                    <w:t xml:space="preserve"> года, предшествующие дате размещения извещения о проведении закупки.</w:t>
                  </w:r>
                </w:p>
                <w:p w:rsidR="003A2937" w:rsidRDefault="003A2937" w:rsidP="003A2937">
                  <w:pPr>
                    <w:pStyle w:val="a4"/>
                    <w:ind w:left="0"/>
                    <w:jc w:val="both"/>
                  </w:pPr>
                  <w:r>
                    <w:t>В случае если на стороне Участника выступают несколько лиц (далее – объединение) при оценке количественных параметров деятельности членов объединения эти параметры не подлежат суммированию.</w:t>
                  </w:r>
                </w:p>
                <w:p w:rsidR="003A2937" w:rsidRDefault="003A2937" w:rsidP="003A2937">
                  <w:pPr>
                    <w:pStyle w:val="a4"/>
                    <w:ind w:left="0"/>
                    <w:rPr>
                      <w:iCs/>
                    </w:rPr>
                  </w:pPr>
                  <w:r w:rsidRPr="00F9743B">
                    <w:rPr>
                      <w:iCs/>
                    </w:rPr>
                    <w:t xml:space="preserve">Под </w:t>
                  </w:r>
                  <w:r w:rsidRPr="00381E05">
                    <w:rPr>
                      <w:iCs/>
                    </w:rPr>
                    <w:t xml:space="preserve">аналогичными </w:t>
                  </w:r>
                  <w:r>
                    <w:rPr>
                      <w:iCs/>
                    </w:rPr>
                    <w:t xml:space="preserve">договорами </w:t>
                  </w:r>
                  <w:r w:rsidRPr="00381E05">
                    <w:rPr>
                      <w:iCs/>
                    </w:rPr>
                    <w:t>понимаются договоры</w:t>
                  </w:r>
                  <w:r>
                    <w:rPr>
                      <w:iCs/>
                    </w:rPr>
                    <w:t xml:space="preserve"> </w:t>
                  </w:r>
                  <w:r w:rsidRPr="00A80C05">
                    <w:rPr>
                      <w:iCs/>
                    </w:rPr>
                    <w:t xml:space="preserve">на </w:t>
                  </w:r>
                  <w:r>
                    <w:t xml:space="preserve">выполнение строительно - монтажных и пусконаладочных работ, указанных в Разделе </w:t>
                  </w:r>
                  <w:r>
                    <w:rPr>
                      <w:lang w:val="en-US"/>
                    </w:rPr>
                    <w:t>IV</w:t>
                  </w:r>
                  <w:r>
                    <w:t xml:space="preserve"> Техническо</w:t>
                  </w:r>
                  <w:r w:rsidR="00E20702">
                    <w:t>е</w:t>
                  </w:r>
                  <w:r>
                    <w:t xml:space="preserve"> задани</w:t>
                  </w:r>
                  <w:r w:rsidR="00E20702">
                    <w:t>е</w:t>
                  </w:r>
                  <w:r>
                    <w:t xml:space="preserve">, по установке </w:t>
                  </w:r>
                  <w:r>
                    <w:rPr>
                      <w:iCs/>
                    </w:rPr>
                    <w:t>комплексов ф</w:t>
                  </w:r>
                  <w:r w:rsidRPr="00A80C05">
                    <w:rPr>
                      <w:iCs/>
                    </w:rPr>
                    <w:t>отовидеофиксации.</w:t>
                  </w:r>
                </w:p>
                <w:p w:rsidR="00B64503" w:rsidRPr="005E40B9" w:rsidRDefault="00B64503" w:rsidP="00B64503">
                  <w:pPr>
                    <w:jc w:val="both"/>
                    <w:rPr>
                      <w:rFonts w:cs="Times New Roman"/>
                      <w:sz w:val="24"/>
                      <w:szCs w:val="24"/>
                    </w:rPr>
                  </w:pP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81138308" w:edGrp="everyone"/>
          </w:p>
          <w:permEnd w:id="81138308"/>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B64503" w:rsidRPr="00AB4E9A" w:rsidRDefault="00B64503" w:rsidP="00570851">
            <w:pPr>
              <w:pStyle w:val="a4"/>
              <w:keepNext/>
              <w:numPr>
                <w:ilvl w:val="0"/>
                <w:numId w:val="50"/>
              </w:numPr>
              <w:jc w:val="both"/>
            </w:pPr>
            <w:r w:rsidRPr="00AB4E9A">
              <w:t>Рейтинг, присуждаемый заявке по критерию «Цена договора (лота)», определяется по формуле:</w:t>
            </w:r>
          </w:p>
          <w:p w:rsidR="00B64503" w:rsidRPr="00724891" w:rsidRDefault="00B64503" w:rsidP="00B64503">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29132912" r:id="rId30"/>
              </w:object>
            </w:r>
            <w:r w:rsidRPr="00724891">
              <w:rPr>
                <w:rFonts w:ascii="Times New Roman" w:eastAsia="Times New Roman" w:hAnsi="Times New Roman" w:cs="Times New Roman"/>
                <w:sz w:val="24"/>
                <w:szCs w:val="24"/>
                <w:lang w:eastAsia="ru-RU"/>
              </w:rPr>
              <w:t>,</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 xml:space="preserve">i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B64503" w:rsidRPr="00724891" w:rsidRDefault="00B64503" w:rsidP="00B6450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r w:rsidRPr="00724891">
              <w:rPr>
                <w:rFonts w:ascii="Times New Roman" w:eastAsia="Times New Roman" w:hAnsi="Times New Roman" w:cs="Times New Roman"/>
                <w:sz w:val="24"/>
                <w:szCs w:val="24"/>
                <w:lang w:eastAsia="ru-RU"/>
              </w:rPr>
              <w:t xml:space="preserve"> -  предложение i-го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B64503" w:rsidRPr="00724891"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B64503" w:rsidRPr="00D97366" w:rsidRDefault="00B64503" w:rsidP="00570851">
            <w:pPr>
              <w:pStyle w:val="a4"/>
              <w:numPr>
                <w:ilvl w:val="0"/>
                <w:numId w:val="50"/>
              </w:numPr>
              <w:tabs>
                <w:tab w:val="left" w:pos="72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003A2937" w:rsidRPr="00F9743B">
              <w:rPr>
                <w:iCs/>
              </w:rPr>
              <w:t>Опыт исполнения аналогичных договоров</w:t>
            </w:r>
            <w:r w:rsidRPr="00D97366">
              <w:rPr>
                <w:rFonts w:eastAsiaTheme="minorHAnsi"/>
                <w:b/>
              </w:rPr>
              <w:t>»</w:t>
            </w:r>
            <w:r w:rsidRPr="00D97366">
              <w:rPr>
                <w:rFonts w:eastAsiaTheme="minorHAnsi"/>
              </w:rPr>
              <w:t>, определяется следующим образом:</w:t>
            </w:r>
          </w:p>
          <w:p w:rsidR="00A02605" w:rsidRPr="00920748" w:rsidRDefault="00A02605" w:rsidP="00570851">
            <w:pPr>
              <w:pStyle w:val="rvps9"/>
            </w:pPr>
            <w:r w:rsidRPr="00920748">
              <w:rPr>
                <w:b/>
                <w:bCs/>
              </w:rPr>
              <w:t>0 баллов</w:t>
            </w:r>
            <w:r w:rsidRPr="00920748">
              <w:t xml:space="preserve"> присваивается Участнику запроса предложений в случае:</w:t>
            </w:r>
          </w:p>
          <w:p w:rsidR="00A02605" w:rsidRPr="00920748" w:rsidRDefault="00A02605" w:rsidP="00A02605">
            <w:pPr>
              <w:pStyle w:val="rvps9"/>
              <w:ind w:left="635" w:hanging="7"/>
            </w:pPr>
            <w:r w:rsidRPr="00920748">
              <w:t>- отсутствие исполненных договоров;</w:t>
            </w:r>
          </w:p>
          <w:p w:rsidR="00A02605" w:rsidRDefault="00A02605" w:rsidP="00A02605">
            <w:pPr>
              <w:pStyle w:val="rvps9"/>
              <w:ind w:left="635" w:hanging="7"/>
            </w:pPr>
            <w:r w:rsidRPr="00920748">
              <w:t>- наличия исполненных договоров, не подтвержденных актами выполненных работ;</w:t>
            </w:r>
          </w:p>
          <w:p w:rsidR="00A02605" w:rsidRPr="00920748" w:rsidRDefault="00D47B71" w:rsidP="00570851">
            <w:pPr>
              <w:pStyle w:val="rvps9"/>
            </w:pPr>
            <w:r>
              <w:rPr>
                <w:b/>
                <w:bCs/>
              </w:rPr>
              <w:t>2</w:t>
            </w:r>
            <w:r w:rsidR="003A54AF">
              <w:rPr>
                <w:b/>
                <w:bCs/>
              </w:rPr>
              <w:t>5</w:t>
            </w:r>
            <w:r w:rsidR="00A02605" w:rsidRPr="00920748">
              <w:rPr>
                <w:b/>
                <w:bCs/>
              </w:rPr>
              <w:t xml:space="preserve"> баллов присваивается Участнику запроса предложений в случае:</w:t>
            </w:r>
          </w:p>
          <w:p w:rsidR="00A02605" w:rsidRPr="00570851" w:rsidRDefault="00A02605" w:rsidP="00A02605">
            <w:pPr>
              <w:ind w:left="628"/>
              <w:jc w:val="both"/>
              <w:rPr>
                <w:rFonts w:ascii="Times New Roman" w:eastAsia="Calibri" w:hAnsi="Times New Roman" w:cs="Times New Roman"/>
                <w:sz w:val="24"/>
                <w:szCs w:val="24"/>
              </w:rPr>
            </w:pPr>
            <w:r w:rsidRPr="00570851">
              <w:rPr>
                <w:rFonts w:ascii="Times New Roman" w:hAnsi="Times New Roman" w:cs="Times New Roman"/>
                <w:sz w:val="24"/>
                <w:szCs w:val="24"/>
              </w:rPr>
              <w:t xml:space="preserve">- </w:t>
            </w:r>
            <w:r>
              <w:rPr>
                <w:rFonts w:ascii="Times New Roman" w:hAnsi="Times New Roman" w:cs="Times New Roman"/>
                <w:sz w:val="24"/>
                <w:szCs w:val="24"/>
              </w:rPr>
              <w:t>наличия</w:t>
            </w:r>
            <w:r w:rsidRPr="00570851">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570851">
              <w:rPr>
                <w:rFonts w:ascii="Times New Roman" w:hAnsi="Times New Roman" w:cs="Times New Roman"/>
                <w:sz w:val="24"/>
                <w:szCs w:val="24"/>
              </w:rPr>
              <w:t xml:space="preserve"> договор</w:t>
            </w:r>
            <w:r>
              <w:rPr>
                <w:rFonts w:ascii="Times New Roman" w:hAnsi="Times New Roman" w:cs="Times New Roman"/>
                <w:sz w:val="24"/>
                <w:szCs w:val="24"/>
              </w:rPr>
              <w:t>ов</w:t>
            </w:r>
            <w:r w:rsidRPr="00570851">
              <w:rPr>
                <w:rFonts w:ascii="Times New Roman" w:hAnsi="Times New Roman" w:cs="Times New Roman"/>
                <w:sz w:val="24"/>
                <w:szCs w:val="24"/>
              </w:rPr>
              <w:t>, подтвержденны</w:t>
            </w:r>
            <w:r w:rsidR="00243066">
              <w:rPr>
                <w:rFonts w:ascii="Times New Roman" w:hAnsi="Times New Roman" w:cs="Times New Roman"/>
                <w:sz w:val="24"/>
                <w:szCs w:val="24"/>
              </w:rPr>
              <w:t>х</w:t>
            </w:r>
            <w:r w:rsidRPr="00570851">
              <w:rPr>
                <w:rFonts w:ascii="Times New Roman" w:hAnsi="Times New Roman" w:cs="Times New Roman"/>
                <w:sz w:val="24"/>
                <w:szCs w:val="24"/>
              </w:rPr>
              <w:t xml:space="preserve"> актами </w:t>
            </w:r>
            <w:r w:rsidR="00FC30ED" w:rsidRPr="00FC30ED">
              <w:rPr>
                <w:rFonts w:ascii="Times New Roman" w:hAnsi="Times New Roman" w:cs="Times New Roman"/>
                <w:sz w:val="24"/>
                <w:szCs w:val="24"/>
              </w:rPr>
              <w:t>выполнен</w:t>
            </w:r>
            <w:r w:rsidR="00FC30ED">
              <w:rPr>
                <w:rFonts w:ascii="Times New Roman" w:hAnsi="Times New Roman" w:cs="Times New Roman"/>
                <w:sz w:val="24"/>
                <w:szCs w:val="24"/>
              </w:rPr>
              <w:t>ных</w:t>
            </w:r>
            <w:r w:rsidRPr="00570851">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570851">
              <w:rPr>
                <w:rFonts w:ascii="Times New Roman" w:hAnsi="Times New Roman" w:cs="Times New Roman"/>
                <w:sz w:val="24"/>
                <w:szCs w:val="24"/>
              </w:rPr>
              <w:t>сумм</w:t>
            </w:r>
            <w:r>
              <w:rPr>
                <w:rFonts w:ascii="Times New Roman" w:hAnsi="Times New Roman" w:cs="Times New Roman"/>
                <w:sz w:val="24"/>
                <w:szCs w:val="24"/>
              </w:rPr>
              <w:t>у</w:t>
            </w:r>
            <w:r w:rsidRPr="00570851">
              <w:rPr>
                <w:rFonts w:ascii="Times New Roman" w:hAnsi="Times New Roman" w:cs="Times New Roman"/>
                <w:sz w:val="24"/>
                <w:szCs w:val="24"/>
              </w:rPr>
              <w:t xml:space="preserve"> </w:t>
            </w:r>
            <w:r>
              <w:rPr>
                <w:rFonts w:ascii="Times New Roman" w:hAnsi="Times New Roman" w:cs="Times New Roman"/>
                <w:sz w:val="24"/>
                <w:szCs w:val="24"/>
              </w:rPr>
              <w:t xml:space="preserve">до </w:t>
            </w:r>
            <w:r w:rsidR="003A54AF">
              <w:rPr>
                <w:rFonts w:ascii="Times New Roman" w:hAnsi="Times New Roman" w:cs="Times New Roman"/>
                <w:sz w:val="24"/>
                <w:szCs w:val="24"/>
              </w:rPr>
              <w:t>60</w:t>
            </w:r>
            <w:r w:rsidR="00D47B71">
              <w:rPr>
                <w:rFonts w:ascii="Times New Roman" w:hAnsi="Times New Roman" w:cs="Times New Roman"/>
                <w:sz w:val="24"/>
                <w:szCs w:val="24"/>
              </w:rPr>
              <w:t>0</w:t>
            </w:r>
            <w:r>
              <w:rPr>
                <w:rFonts w:ascii="Times New Roman" w:hAnsi="Times New Roman" w:cs="Times New Roman"/>
                <w:sz w:val="24"/>
                <w:szCs w:val="24"/>
              </w:rPr>
              <w:t> 000 000</w:t>
            </w:r>
            <w:r w:rsidRPr="00570851">
              <w:rPr>
                <w:rFonts w:ascii="Times New Roman" w:eastAsia="Calibri" w:hAnsi="Times New Roman" w:cs="Times New Roman"/>
                <w:sz w:val="24"/>
                <w:szCs w:val="24"/>
              </w:rPr>
              <w:t>(</w:t>
            </w:r>
            <w:r w:rsidR="003A54AF">
              <w:rPr>
                <w:rFonts w:ascii="Times New Roman" w:eastAsia="Calibri" w:hAnsi="Times New Roman" w:cs="Times New Roman"/>
                <w:sz w:val="24"/>
                <w:szCs w:val="24"/>
              </w:rPr>
              <w:t>Шестьсот</w:t>
            </w:r>
            <w:r w:rsidR="00243066">
              <w:rPr>
                <w:rFonts w:ascii="Times New Roman" w:eastAsia="Calibri" w:hAnsi="Times New Roman" w:cs="Times New Roman"/>
                <w:sz w:val="24"/>
                <w:szCs w:val="24"/>
              </w:rPr>
              <w:t xml:space="preserve"> </w:t>
            </w:r>
            <w:r>
              <w:rPr>
                <w:rFonts w:ascii="Times New Roman" w:eastAsia="Calibri" w:hAnsi="Times New Roman" w:cs="Times New Roman"/>
                <w:sz w:val="24"/>
                <w:szCs w:val="24"/>
              </w:rPr>
              <w:t>миллион</w:t>
            </w:r>
            <w:r w:rsidR="00D47B71">
              <w:rPr>
                <w:rFonts w:ascii="Times New Roman" w:eastAsia="Calibri" w:hAnsi="Times New Roman" w:cs="Times New Roman"/>
                <w:sz w:val="24"/>
                <w:szCs w:val="24"/>
              </w:rPr>
              <w:t>ов</w:t>
            </w:r>
            <w:r w:rsidRPr="00570851">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570851">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w:t>
            </w:r>
            <w:r w:rsidRPr="00570851">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Pr="00570851">
              <w:rPr>
                <w:rFonts w:ascii="Times New Roman" w:eastAsia="Calibri" w:hAnsi="Times New Roman" w:cs="Times New Roman"/>
                <w:sz w:val="24"/>
                <w:szCs w:val="24"/>
              </w:rPr>
              <w:t>.</w:t>
            </w:r>
          </w:p>
          <w:p w:rsidR="00A02605" w:rsidRPr="00920748" w:rsidRDefault="003A54AF" w:rsidP="00A02605">
            <w:pPr>
              <w:pStyle w:val="rvps9"/>
            </w:pPr>
            <w:r>
              <w:rPr>
                <w:rFonts w:eastAsia="Calibri"/>
                <w:b/>
                <w:bCs/>
                <w:lang w:eastAsia="en-US"/>
              </w:rPr>
              <w:t>5</w:t>
            </w:r>
            <w:r w:rsidR="00D47B71">
              <w:rPr>
                <w:rFonts w:eastAsia="Calibri"/>
                <w:b/>
                <w:bCs/>
                <w:lang w:eastAsia="en-US"/>
              </w:rPr>
              <w:t>0</w:t>
            </w:r>
            <w:r w:rsidR="00A02605" w:rsidRPr="00A02605">
              <w:rPr>
                <w:rFonts w:eastAsia="Calibri"/>
                <w:b/>
                <w:bCs/>
                <w:lang w:eastAsia="en-US"/>
              </w:rPr>
              <w:t xml:space="preserve"> </w:t>
            </w:r>
            <w:r w:rsidR="00A02605" w:rsidRPr="00920748">
              <w:rPr>
                <w:b/>
                <w:bCs/>
              </w:rPr>
              <w:t>баллов присваивается Участнику запроса предложений в случае:</w:t>
            </w:r>
          </w:p>
          <w:p w:rsidR="00D47B71" w:rsidRPr="003828C7" w:rsidRDefault="00A02605" w:rsidP="00D47B71">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sidR="00D47B71">
              <w:rPr>
                <w:rFonts w:ascii="Times New Roman" w:hAnsi="Times New Roman" w:cs="Times New Roman"/>
                <w:sz w:val="24"/>
                <w:szCs w:val="24"/>
              </w:rPr>
              <w:t>наличия</w:t>
            </w:r>
            <w:r w:rsidR="00D47B71" w:rsidRPr="003828C7">
              <w:rPr>
                <w:rFonts w:ascii="Times New Roman" w:hAnsi="Times New Roman" w:cs="Times New Roman"/>
                <w:sz w:val="24"/>
                <w:szCs w:val="24"/>
              </w:rPr>
              <w:t xml:space="preserve"> исполненны</w:t>
            </w:r>
            <w:r w:rsidR="00D47B71">
              <w:rPr>
                <w:rFonts w:ascii="Times New Roman" w:hAnsi="Times New Roman" w:cs="Times New Roman"/>
                <w:sz w:val="24"/>
                <w:szCs w:val="24"/>
              </w:rPr>
              <w:t>х</w:t>
            </w:r>
            <w:r w:rsidR="00D47B71" w:rsidRPr="003828C7">
              <w:rPr>
                <w:rFonts w:ascii="Times New Roman" w:hAnsi="Times New Roman" w:cs="Times New Roman"/>
                <w:sz w:val="24"/>
                <w:szCs w:val="24"/>
              </w:rPr>
              <w:t xml:space="preserve"> договор</w:t>
            </w:r>
            <w:r w:rsidR="00D47B71">
              <w:rPr>
                <w:rFonts w:ascii="Times New Roman" w:hAnsi="Times New Roman" w:cs="Times New Roman"/>
                <w:sz w:val="24"/>
                <w:szCs w:val="24"/>
              </w:rPr>
              <w:t>ов</w:t>
            </w:r>
            <w:r w:rsidR="00D47B71" w:rsidRPr="003828C7">
              <w:rPr>
                <w:rFonts w:ascii="Times New Roman" w:hAnsi="Times New Roman" w:cs="Times New Roman"/>
                <w:sz w:val="24"/>
                <w:szCs w:val="24"/>
              </w:rPr>
              <w:t>, подтвержденны</w:t>
            </w:r>
            <w:r w:rsidR="00243066">
              <w:rPr>
                <w:rFonts w:ascii="Times New Roman" w:hAnsi="Times New Roman" w:cs="Times New Roman"/>
                <w:sz w:val="24"/>
                <w:szCs w:val="24"/>
              </w:rPr>
              <w:t>х</w:t>
            </w:r>
            <w:r w:rsidR="00D47B71" w:rsidRPr="003828C7">
              <w:rPr>
                <w:rFonts w:ascii="Times New Roman" w:hAnsi="Times New Roman" w:cs="Times New Roman"/>
                <w:sz w:val="24"/>
                <w:szCs w:val="24"/>
              </w:rPr>
              <w:t xml:space="preserve"> актами </w:t>
            </w:r>
            <w:r w:rsidR="00FC30ED" w:rsidRPr="003828C7">
              <w:rPr>
                <w:rFonts w:ascii="Times New Roman" w:hAnsi="Times New Roman" w:cs="Times New Roman"/>
                <w:sz w:val="24"/>
                <w:szCs w:val="24"/>
              </w:rPr>
              <w:t>выполнен</w:t>
            </w:r>
            <w:r w:rsidR="00FC30ED">
              <w:rPr>
                <w:rFonts w:ascii="Times New Roman" w:hAnsi="Times New Roman" w:cs="Times New Roman"/>
                <w:sz w:val="24"/>
                <w:szCs w:val="24"/>
              </w:rPr>
              <w:t>ных</w:t>
            </w:r>
            <w:r w:rsidR="00D47B71" w:rsidRPr="003828C7">
              <w:rPr>
                <w:rFonts w:ascii="Times New Roman" w:hAnsi="Times New Roman" w:cs="Times New Roman"/>
                <w:sz w:val="24"/>
                <w:szCs w:val="24"/>
              </w:rPr>
              <w:t xml:space="preserve"> работ, </w:t>
            </w:r>
            <w:r w:rsidR="00D47B71">
              <w:rPr>
                <w:rFonts w:ascii="Times New Roman" w:hAnsi="Times New Roman" w:cs="Times New Roman"/>
                <w:sz w:val="24"/>
                <w:szCs w:val="24"/>
              </w:rPr>
              <w:t xml:space="preserve">на </w:t>
            </w:r>
            <w:r w:rsidR="00D47B71" w:rsidRPr="003828C7">
              <w:rPr>
                <w:rFonts w:ascii="Times New Roman" w:hAnsi="Times New Roman" w:cs="Times New Roman"/>
                <w:sz w:val="24"/>
                <w:szCs w:val="24"/>
              </w:rPr>
              <w:t>сумм</w:t>
            </w:r>
            <w:r w:rsidR="00D47B71">
              <w:rPr>
                <w:rFonts w:ascii="Times New Roman" w:hAnsi="Times New Roman" w:cs="Times New Roman"/>
                <w:sz w:val="24"/>
                <w:szCs w:val="24"/>
              </w:rPr>
              <w:t xml:space="preserve">у </w:t>
            </w:r>
            <w:r w:rsidR="00FC30ED">
              <w:rPr>
                <w:rFonts w:ascii="Times New Roman" w:hAnsi="Times New Roman" w:cs="Times New Roman"/>
                <w:sz w:val="24"/>
                <w:szCs w:val="24"/>
              </w:rPr>
              <w:t>с</w:t>
            </w:r>
            <w:r w:rsidR="00D47B71">
              <w:rPr>
                <w:rFonts w:ascii="Times New Roman" w:hAnsi="Times New Roman" w:cs="Times New Roman"/>
                <w:sz w:val="24"/>
                <w:szCs w:val="24"/>
              </w:rPr>
              <w:t xml:space="preserve">выше </w:t>
            </w:r>
            <w:r w:rsidR="003A54AF">
              <w:rPr>
                <w:rFonts w:ascii="Times New Roman" w:hAnsi="Times New Roman" w:cs="Times New Roman"/>
                <w:sz w:val="24"/>
                <w:szCs w:val="24"/>
              </w:rPr>
              <w:t>60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Шестьсот</w:t>
            </w:r>
            <w:r w:rsidR="00243066">
              <w:rPr>
                <w:rFonts w:ascii="Times New Roman" w:eastAsia="Calibri" w:hAnsi="Times New Roman" w:cs="Times New Roman"/>
                <w:sz w:val="24"/>
                <w:szCs w:val="24"/>
              </w:rPr>
              <w:t xml:space="preserve"> 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00D47B71" w:rsidRPr="003828C7">
              <w:rPr>
                <w:rFonts w:ascii="Times New Roman" w:hAnsi="Times New Roman" w:cs="Times New Roman"/>
                <w:sz w:val="24"/>
                <w:szCs w:val="24"/>
              </w:rPr>
              <w:t xml:space="preserve"> </w:t>
            </w:r>
            <w:r w:rsidR="00D47B71">
              <w:rPr>
                <w:rFonts w:ascii="Times New Roman" w:hAnsi="Times New Roman" w:cs="Times New Roman"/>
                <w:sz w:val="24"/>
                <w:szCs w:val="24"/>
              </w:rPr>
              <w:t xml:space="preserve">и до </w:t>
            </w:r>
            <w:r w:rsidR="003A54AF">
              <w:rPr>
                <w:rFonts w:ascii="Times New Roman" w:hAnsi="Times New Roman" w:cs="Times New Roman"/>
                <w:sz w:val="24"/>
                <w:szCs w:val="24"/>
              </w:rPr>
              <w:t>80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Восьмисот</w:t>
            </w:r>
            <w:r w:rsidR="00D47B71">
              <w:rPr>
                <w:rFonts w:ascii="Times New Roman" w:eastAsia="Calibri" w:hAnsi="Times New Roman" w:cs="Times New Roman"/>
                <w:sz w:val="24"/>
                <w:szCs w:val="24"/>
              </w:rPr>
              <w:t xml:space="preserve">  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00D47B71" w:rsidRPr="003828C7">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00D47B71" w:rsidRPr="003828C7">
              <w:rPr>
                <w:rFonts w:ascii="Times New Roman" w:eastAsia="Calibri" w:hAnsi="Times New Roman" w:cs="Times New Roman"/>
                <w:sz w:val="24"/>
                <w:szCs w:val="24"/>
              </w:rPr>
              <w:t>.</w:t>
            </w:r>
          </w:p>
          <w:p w:rsidR="00A02605" w:rsidRPr="00920748" w:rsidRDefault="003A54AF" w:rsidP="00A02605">
            <w:pPr>
              <w:pStyle w:val="rvps9"/>
            </w:pPr>
            <w:r>
              <w:rPr>
                <w:rFonts w:eastAsia="Calibri"/>
                <w:b/>
                <w:bCs/>
                <w:lang w:eastAsia="en-US"/>
              </w:rPr>
              <w:t>75</w:t>
            </w:r>
            <w:r w:rsidR="00A02605" w:rsidRPr="00A02605">
              <w:rPr>
                <w:rFonts w:eastAsia="Calibri"/>
                <w:b/>
                <w:bCs/>
                <w:lang w:eastAsia="en-US"/>
              </w:rPr>
              <w:t xml:space="preserve"> </w:t>
            </w:r>
            <w:r w:rsidR="00A02605" w:rsidRPr="00920748">
              <w:rPr>
                <w:b/>
                <w:bCs/>
              </w:rPr>
              <w:t>баллов присваивается Участнику запроса предложений в случае:</w:t>
            </w:r>
          </w:p>
          <w:p w:rsidR="00A02605" w:rsidRPr="003828C7" w:rsidRDefault="00A02605" w:rsidP="00A02605">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Pr>
                <w:rFonts w:ascii="Times New Roman" w:hAnsi="Times New Roman" w:cs="Times New Roman"/>
                <w:sz w:val="24"/>
                <w:szCs w:val="24"/>
              </w:rPr>
              <w:t>наличия</w:t>
            </w:r>
            <w:r w:rsidRPr="003828C7">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3828C7">
              <w:rPr>
                <w:rFonts w:ascii="Times New Roman" w:hAnsi="Times New Roman" w:cs="Times New Roman"/>
                <w:sz w:val="24"/>
                <w:szCs w:val="24"/>
              </w:rPr>
              <w:t xml:space="preserve"> договор</w:t>
            </w:r>
            <w:r>
              <w:rPr>
                <w:rFonts w:ascii="Times New Roman" w:hAnsi="Times New Roman" w:cs="Times New Roman"/>
                <w:sz w:val="24"/>
                <w:szCs w:val="24"/>
              </w:rPr>
              <w:t>ов</w:t>
            </w:r>
            <w:r w:rsidRPr="003828C7">
              <w:rPr>
                <w:rFonts w:ascii="Times New Roman" w:hAnsi="Times New Roman" w:cs="Times New Roman"/>
                <w:sz w:val="24"/>
                <w:szCs w:val="24"/>
              </w:rPr>
              <w:t>, подтвержденны</w:t>
            </w:r>
            <w:r w:rsidR="00FC30ED">
              <w:rPr>
                <w:rFonts w:ascii="Times New Roman" w:hAnsi="Times New Roman" w:cs="Times New Roman"/>
                <w:sz w:val="24"/>
                <w:szCs w:val="24"/>
              </w:rPr>
              <w:t>х</w:t>
            </w:r>
            <w:r w:rsidRPr="003828C7">
              <w:rPr>
                <w:rFonts w:ascii="Times New Roman" w:hAnsi="Times New Roman" w:cs="Times New Roman"/>
                <w:sz w:val="24"/>
                <w:szCs w:val="24"/>
              </w:rPr>
              <w:t xml:space="preserve"> актами </w:t>
            </w:r>
            <w:r w:rsidR="00FC30ED" w:rsidRPr="003828C7">
              <w:rPr>
                <w:rFonts w:ascii="Times New Roman" w:hAnsi="Times New Roman" w:cs="Times New Roman"/>
                <w:sz w:val="24"/>
                <w:szCs w:val="24"/>
              </w:rPr>
              <w:t>выполнен</w:t>
            </w:r>
            <w:r w:rsidR="00FC30ED">
              <w:rPr>
                <w:rFonts w:ascii="Times New Roman" w:hAnsi="Times New Roman" w:cs="Times New Roman"/>
                <w:sz w:val="24"/>
                <w:szCs w:val="24"/>
              </w:rPr>
              <w:t>ных</w:t>
            </w:r>
            <w:r w:rsidRPr="003828C7">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3828C7">
              <w:rPr>
                <w:rFonts w:ascii="Times New Roman" w:hAnsi="Times New Roman" w:cs="Times New Roman"/>
                <w:sz w:val="24"/>
                <w:szCs w:val="24"/>
              </w:rPr>
              <w:t>сумм</w:t>
            </w:r>
            <w:r>
              <w:rPr>
                <w:rFonts w:ascii="Times New Roman" w:hAnsi="Times New Roman" w:cs="Times New Roman"/>
                <w:sz w:val="24"/>
                <w:szCs w:val="24"/>
              </w:rPr>
              <w:t>у</w:t>
            </w:r>
            <w:r w:rsidR="00D47B71">
              <w:rPr>
                <w:rFonts w:ascii="Times New Roman" w:hAnsi="Times New Roman" w:cs="Times New Roman"/>
                <w:sz w:val="24"/>
                <w:szCs w:val="24"/>
              </w:rPr>
              <w:t xml:space="preserve"> </w:t>
            </w:r>
            <w:r w:rsidR="00FC30ED">
              <w:rPr>
                <w:rFonts w:ascii="Times New Roman" w:hAnsi="Times New Roman" w:cs="Times New Roman"/>
                <w:sz w:val="24"/>
                <w:szCs w:val="24"/>
              </w:rPr>
              <w:t>с</w:t>
            </w:r>
            <w:r w:rsidR="00D47B71">
              <w:rPr>
                <w:rFonts w:ascii="Times New Roman" w:hAnsi="Times New Roman" w:cs="Times New Roman"/>
                <w:sz w:val="24"/>
                <w:szCs w:val="24"/>
              </w:rPr>
              <w:t xml:space="preserve">выше </w:t>
            </w:r>
            <w:r w:rsidR="003A54AF">
              <w:rPr>
                <w:rFonts w:ascii="Times New Roman" w:hAnsi="Times New Roman" w:cs="Times New Roman"/>
                <w:sz w:val="24"/>
                <w:szCs w:val="24"/>
              </w:rPr>
              <w:t>80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 xml:space="preserve">Восьмисот </w:t>
            </w:r>
            <w:r w:rsidR="00D47B71">
              <w:rPr>
                <w:rFonts w:ascii="Times New Roman" w:eastAsia="Calibri" w:hAnsi="Times New Roman" w:cs="Times New Roman"/>
                <w:sz w:val="24"/>
                <w:szCs w:val="24"/>
              </w:rPr>
              <w:t>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Pr="003828C7">
              <w:rPr>
                <w:rFonts w:ascii="Times New Roman" w:hAnsi="Times New Roman" w:cs="Times New Roman"/>
                <w:sz w:val="24"/>
                <w:szCs w:val="24"/>
              </w:rPr>
              <w:t xml:space="preserve"> </w:t>
            </w:r>
            <w:r w:rsidR="00D47B71">
              <w:rPr>
                <w:rFonts w:ascii="Times New Roman" w:hAnsi="Times New Roman" w:cs="Times New Roman"/>
                <w:sz w:val="24"/>
                <w:szCs w:val="24"/>
              </w:rPr>
              <w:t xml:space="preserve">и </w:t>
            </w:r>
            <w:r>
              <w:rPr>
                <w:rFonts w:ascii="Times New Roman" w:hAnsi="Times New Roman" w:cs="Times New Roman"/>
                <w:sz w:val="24"/>
                <w:szCs w:val="24"/>
              </w:rPr>
              <w:t xml:space="preserve">до </w:t>
            </w:r>
            <w:r w:rsidR="003A54AF">
              <w:rPr>
                <w:rFonts w:ascii="Times New Roman" w:hAnsi="Times New Roman" w:cs="Times New Roman"/>
                <w:sz w:val="24"/>
                <w:szCs w:val="24"/>
              </w:rPr>
              <w:t>1 000 00</w:t>
            </w:r>
            <w:r w:rsidR="00243066">
              <w:rPr>
                <w:rFonts w:ascii="Times New Roman" w:hAnsi="Times New Roman" w:cs="Times New Roman"/>
                <w:sz w:val="24"/>
                <w:szCs w:val="24"/>
              </w:rPr>
              <w:t>0</w:t>
            </w:r>
            <w:r w:rsidR="00387365">
              <w:rPr>
                <w:rFonts w:ascii="Times New Roman" w:hAnsi="Times New Roman" w:cs="Times New Roman"/>
                <w:sz w:val="24"/>
                <w:szCs w:val="24"/>
              </w:rPr>
              <w:t> </w:t>
            </w:r>
            <w:r>
              <w:rPr>
                <w:rFonts w:ascii="Times New Roman" w:hAnsi="Times New Roman" w:cs="Times New Roman"/>
                <w:sz w:val="24"/>
                <w:szCs w:val="24"/>
              </w:rPr>
              <w:t>000</w:t>
            </w:r>
            <w:r w:rsidR="00387365">
              <w:rPr>
                <w:rFonts w:ascii="Times New Roman" w:hAnsi="Times New Roman" w:cs="Times New Roman"/>
                <w:sz w:val="24"/>
                <w:szCs w:val="24"/>
              </w:rPr>
              <w:t xml:space="preserve"> (</w:t>
            </w:r>
            <w:r w:rsidR="003A54AF">
              <w:rPr>
                <w:rFonts w:ascii="Times New Roman" w:eastAsia="Calibri" w:hAnsi="Times New Roman" w:cs="Times New Roman"/>
                <w:sz w:val="24"/>
                <w:szCs w:val="24"/>
              </w:rPr>
              <w:t>Один миллиард</w:t>
            </w:r>
            <w:r w:rsidRPr="003828C7">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3828C7">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w:t>
            </w:r>
            <w:r w:rsidRPr="003828C7">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Pr="003828C7">
              <w:rPr>
                <w:rFonts w:ascii="Times New Roman" w:eastAsia="Calibri" w:hAnsi="Times New Roman" w:cs="Times New Roman"/>
                <w:sz w:val="24"/>
                <w:szCs w:val="24"/>
              </w:rPr>
              <w:t>.</w:t>
            </w:r>
          </w:p>
          <w:p w:rsidR="00A02605" w:rsidRPr="00920748" w:rsidRDefault="00A02605" w:rsidP="00A02605">
            <w:pPr>
              <w:pStyle w:val="rvps9"/>
            </w:pPr>
            <w:r w:rsidRPr="00A02605">
              <w:rPr>
                <w:rFonts w:eastAsia="Calibri"/>
                <w:b/>
                <w:bCs/>
                <w:lang w:eastAsia="en-US"/>
              </w:rPr>
              <w:t xml:space="preserve">100 </w:t>
            </w:r>
            <w:r w:rsidRPr="00920748">
              <w:rPr>
                <w:b/>
                <w:bCs/>
              </w:rPr>
              <w:t>баллов присваивается Участнику запроса предложений в случае:</w:t>
            </w:r>
          </w:p>
          <w:p w:rsidR="00A02605" w:rsidRPr="003828C7" w:rsidRDefault="00A02605" w:rsidP="00A02605">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Pr>
                <w:rFonts w:ascii="Times New Roman" w:hAnsi="Times New Roman" w:cs="Times New Roman"/>
                <w:sz w:val="24"/>
                <w:szCs w:val="24"/>
              </w:rPr>
              <w:t>наличия</w:t>
            </w:r>
            <w:r w:rsidRPr="003828C7">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3828C7">
              <w:rPr>
                <w:rFonts w:ascii="Times New Roman" w:hAnsi="Times New Roman" w:cs="Times New Roman"/>
                <w:sz w:val="24"/>
                <w:szCs w:val="24"/>
              </w:rPr>
              <w:t xml:space="preserve"> договор</w:t>
            </w:r>
            <w:r>
              <w:rPr>
                <w:rFonts w:ascii="Times New Roman" w:hAnsi="Times New Roman" w:cs="Times New Roman"/>
                <w:sz w:val="24"/>
                <w:szCs w:val="24"/>
              </w:rPr>
              <w:t>ов</w:t>
            </w:r>
            <w:r w:rsidRPr="003828C7">
              <w:rPr>
                <w:rFonts w:ascii="Times New Roman" w:hAnsi="Times New Roman" w:cs="Times New Roman"/>
                <w:sz w:val="24"/>
                <w:szCs w:val="24"/>
              </w:rPr>
              <w:t>, подтвержденны</w:t>
            </w:r>
            <w:r w:rsidR="00FC30ED">
              <w:rPr>
                <w:rFonts w:ascii="Times New Roman" w:hAnsi="Times New Roman" w:cs="Times New Roman"/>
                <w:sz w:val="24"/>
                <w:szCs w:val="24"/>
              </w:rPr>
              <w:t>х</w:t>
            </w:r>
            <w:r w:rsidRPr="003828C7">
              <w:rPr>
                <w:rFonts w:ascii="Times New Roman" w:hAnsi="Times New Roman" w:cs="Times New Roman"/>
                <w:sz w:val="24"/>
                <w:szCs w:val="24"/>
              </w:rPr>
              <w:t xml:space="preserve"> актами выполнен</w:t>
            </w:r>
            <w:r w:rsidR="00FC30ED">
              <w:rPr>
                <w:rFonts w:ascii="Times New Roman" w:hAnsi="Times New Roman" w:cs="Times New Roman"/>
                <w:sz w:val="24"/>
                <w:szCs w:val="24"/>
              </w:rPr>
              <w:t>ных</w:t>
            </w:r>
            <w:r w:rsidRPr="003828C7">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3828C7">
              <w:rPr>
                <w:rFonts w:ascii="Times New Roman" w:hAnsi="Times New Roman" w:cs="Times New Roman"/>
                <w:sz w:val="24"/>
                <w:szCs w:val="24"/>
              </w:rPr>
              <w:t>сумм</w:t>
            </w:r>
            <w:r>
              <w:rPr>
                <w:rFonts w:ascii="Times New Roman" w:hAnsi="Times New Roman" w:cs="Times New Roman"/>
                <w:sz w:val="24"/>
                <w:szCs w:val="24"/>
              </w:rPr>
              <w:t>у</w:t>
            </w:r>
            <w:r w:rsidRPr="003828C7">
              <w:rPr>
                <w:rFonts w:ascii="Times New Roman" w:hAnsi="Times New Roman" w:cs="Times New Roman"/>
                <w:sz w:val="24"/>
                <w:szCs w:val="24"/>
              </w:rPr>
              <w:t xml:space="preserve"> </w:t>
            </w:r>
            <w:r w:rsidR="00FC30ED">
              <w:rPr>
                <w:rFonts w:ascii="Times New Roman" w:hAnsi="Times New Roman" w:cs="Times New Roman"/>
                <w:sz w:val="24"/>
                <w:szCs w:val="24"/>
              </w:rPr>
              <w:t>свыше</w:t>
            </w:r>
            <w:r w:rsidR="00387365">
              <w:rPr>
                <w:rFonts w:ascii="Times New Roman" w:hAnsi="Times New Roman" w:cs="Times New Roman"/>
                <w:sz w:val="24"/>
                <w:szCs w:val="24"/>
              </w:rPr>
              <w:t xml:space="preserve"> </w:t>
            </w:r>
            <w:r>
              <w:rPr>
                <w:rFonts w:ascii="Times New Roman" w:hAnsi="Times New Roman" w:cs="Times New Roman"/>
                <w:sz w:val="24"/>
                <w:szCs w:val="24"/>
              </w:rPr>
              <w:t>1 </w:t>
            </w:r>
            <w:r w:rsidR="003A54AF">
              <w:rPr>
                <w:rFonts w:ascii="Times New Roman" w:hAnsi="Times New Roman" w:cs="Times New Roman"/>
                <w:sz w:val="24"/>
                <w:szCs w:val="24"/>
              </w:rPr>
              <w:t>00</w:t>
            </w:r>
            <w:r w:rsidR="00243066">
              <w:rPr>
                <w:rFonts w:ascii="Times New Roman" w:hAnsi="Times New Roman" w:cs="Times New Roman"/>
                <w:sz w:val="24"/>
                <w:szCs w:val="24"/>
              </w:rPr>
              <w:t>0</w:t>
            </w:r>
            <w:r>
              <w:rPr>
                <w:rFonts w:ascii="Times New Roman" w:hAnsi="Times New Roman" w:cs="Times New Roman"/>
                <w:sz w:val="24"/>
                <w:szCs w:val="24"/>
              </w:rPr>
              <w:t> 000 000</w:t>
            </w:r>
            <w:r w:rsidRPr="003828C7">
              <w:rPr>
                <w:rFonts w:ascii="Times New Roman" w:eastAsia="Calibri" w:hAnsi="Times New Roman" w:cs="Times New Roman"/>
                <w:sz w:val="24"/>
                <w:szCs w:val="24"/>
              </w:rPr>
              <w:t>(</w:t>
            </w:r>
            <w:r w:rsidR="00FC30ED">
              <w:rPr>
                <w:rFonts w:ascii="Times New Roman" w:eastAsia="Calibri" w:hAnsi="Times New Roman" w:cs="Times New Roman"/>
                <w:sz w:val="24"/>
                <w:szCs w:val="24"/>
              </w:rPr>
              <w:t>Одн</w:t>
            </w:r>
            <w:r w:rsidR="00387365">
              <w:rPr>
                <w:rFonts w:ascii="Times New Roman" w:eastAsia="Calibri" w:hAnsi="Times New Roman" w:cs="Times New Roman"/>
                <w:sz w:val="24"/>
                <w:szCs w:val="24"/>
              </w:rPr>
              <w:t>ого</w:t>
            </w:r>
            <w:r w:rsidR="00FC30ED">
              <w:rPr>
                <w:rFonts w:ascii="Times New Roman" w:eastAsia="Calibri" w:hAnsi="Times New Roman" w:cs="Times New Roman"/>
                <w:sz w:val="24"/>
                <w:szCs w:val="24"/>
              </w:rPr>
              <w:t xml:space="preserve"> миллиард</w:t>
            </w:r>
            <w:r w:rsidR="00387365">
              <w:rPr>
                <w:rFonts w:ascii="Times New Roman" w:eastAsia="Calibri" w:hAnsi="Times New Roman" w:cs="Times New Roman"/>
                <w:sz w:val="24"/>
                <w:szCs w:val="24"/>
              </w:rPr>
              <w:t>а</w:t>
            </w:r>
            <w:r w:rsidRPr="003828C7">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3828C7">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 и более</w:t>
            </w:r>
            <w:r w:rsidRPr="003828C7">
              <w:rPr>
                <w:rFonts w:ascii="Times New Roman" w:eastAsia="Calibri" w:hAnsi="Times New Roman" w:cs="Times New Roman"/>
                <w:sz w:val="24"/>
                <w:szCs w:val="24"/>
              </w:rPr>
              <w:t>, с учетом НДС.</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314109">
        <w:trPr>
          <w:trHeight w:val="1850"/>
        </w:trPr>
        <w:tc>
          <w:tcPr>
            <w:tcW w:w="710" w:type="dxa"/>
            <w:tcBorders>
              <w:top w:val="single" w:sz="4" w:space="0" w:color="auto"/>
              <w:left w:val="single" w:sz="4" w:space="0" w:color="auto"/>
              <w:bottom w:val="single" w:sz="4" w:space="0" w:color="auto"/>
              <w:right w:val="single" w:sz="4" w:space="0" w:color="auto"/>
            </w:tcBorders>
          </w:tcPr>
          <w:p w:rsidR="00314109" w:rsidRDefault="00314109" w:rsidP="00570851">
            <w:pPr>
              <w:rPr>
                <w:rFonts w:ascii="Times New Roman" w:eastAsia="Times New Roman" w:hAnsi="Times New Roman" w:cs="Times New Roman"/>
                <w:sz w:val="24"/>
                <w:szCs w:val="24"/>
                <w:lang w:eastAsia="ru-RU"/>
              </w:rPr>
            </w:pPr>
            <w:permStart w:id="434859792" w:edGrp="everyone" w:colFirst="0" w:colLast="0"/>
            <w:permEnd w:id="1350780734"/>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DB721A" w:rsidRPr="00507D3C" w:rsidRDefault="00DB721A"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Срок начала выполнения Работ – с даты подписания Договора</w:t>
            </w:r>
          </w:p>
          <w:p w:rsidR="00AB4E9A" w:rsidRPr="00267AB3"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28C7">
              <w:rPr>
                <w:rFonts w:ascii="Times New Roman" w:eastAsia="Times New Roman" w:hAnsi="Times New Roman" w:cs="Times New Roman"/>
                <w:sz w:val="24"/>
                <w:szCs w:val="24"/>
                <w:lang w:eastAsia="ru-RU"/>
              </w:rPr>
              <w:t xml:space="preserve">Срок </w:t>
            </w:r>
            <w:r w:rsidRPr="0037331C">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w:t>
            </w:r>
            <w:r w:rsidRPr="00267AB3">
              <w:rPr>
                <w:rFonts w:ascii="Times New Roman" w:eastAsia="Times New Roman" w:hAnsi="Times New Roman" w:cs="Times New Roman"/>
                <w:sz w:val="24"/>
                <w:szCs w:val="24"/>
                <w:lang w:eastAsia="ru-RU"/>
              </w:rPr>
              <w:t>:</w:t>
            </w:r>
          </w:p>
          <w:p w:rsidR="00AB4E9A" w:rsidRPr="0016077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Первый этап - 150 шт. до 01.12.2019;</w:t>
            </w:r>
          </w:p>
          <w:p w:rsidR="00AB4E9A" w:rsidRPr="0016077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Второй этап - 115 шт. до </w:t>
            </w:r>
            <w:r w:rsidR="00B84C34" w:rsidRPr="0016077C">
              <w:rPr>
                <w:rFonts w:ascii="Times New Roman" w:eastAsia="Times New Roman" w:hAnsi="Times New Roman" w:cs="Times New Roman"/>
                <w:sz w:val="24"/>
                <w:szCs w:val="24"/>
                <w:lang w:eastAsia="ru-RU"/>
              </w:rPr>
              <w:t>20</w:t>
            </w:r>
            <w:r w:rsidRPr="0016077C">
              <w:rPr>
                <w:rFonts w:ascii="Times New Roman" w:eastAsia="Times New Roman" w:hAnsi="Times New Roman" w:cs="Times New Roman"/>
                <w:sz w:val="24"/>
                <w:szCs w:val="24"/>
                <w:lang w:eastAsia="ru-RU"/>
              </w:rPr>
              <w:t>.01.2020;</w:t>
            </w:r>
          </w:p>
          <w:p w:rsidR="00AB4E9A" w:rsidRPr="0016077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Третий этап - 115 шт. до </w:t>
            </w:r>
            <w:r w:rsidR="00B84C34" w:rsidRPr="0016077C">
              <w:rPr>
                <w:rFonts w:ascii="Times New Roman" w:eastAsia="Times New Roman" w:hAnsi="Times New Roman" w:cs="Times New Roman"/>
                <w:sz w:val="24"/>
                <w:szCs w:val="24"/>
                <w:lang w:eastAsia="ru-RU"/>
              </w:rPr>
              <w:t>17</w:t>
            </w:r>
            <w:r w:rsidRPr="0016077C">
              <w:rPr>
                <w:rFonts w:ascii="Times New Roman" w:eastAsia="Times New Roman" w:hAnsi="Times New Roman" w:cs="Times New Roman"/>
                <w:sz w:val="24"/>
                <w:szCs w:val="24"/>
                <w:lang w:eastAsia="ru-RU"/>
              </w:rPr>
              <w:t>.02.2020;</w:t>
            </w:r>
          </w:p>
          <w:p w:rsidR="00AB4E9A" w:rsidRPr="0016077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Четвёртый этап – 115 шт. до </w:t>
            </w:r>
            <w:r w:rsidR="00B84C34" w:rsidRPr="0016077C">
              <w:rPr>
                <w:rFonts w:ascii="Times New Roman" w:eastAsia="Times New Roman" w:hAnsi="Times New Roman" w:cs="Times New Roman"/>
                <w:sz w:val="24"/>
                <w:szCs w:val="24"/>
                <w:lang w:eastAsia="ru-RU"/>
              </w:rPr>
              <w:t>20</w:t>
            </w:r>
            <w:r w:rsidRPr="0016077C">
              <w:rPr>
                <w:rFonts w:ascii="Times New Roman" w:eastAsia="Times New Roman" w:hAnsi="Times New Roman" w:cs="Times New Roman"/>
                <w:sz w:val="24"/>
                <w:szCs w:val="24"/>
                <w:lang w:eastAsia="ru-RU"/>
              </w:rPr>
              <w:t>.03.2020;</w:t>
            </w:r>
          </w:p>
          <w:p w:rsidR="00AB4E9A" w:rsidRPr="0037331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077C">
              <w:rPr>
                <w:rFonts w:ascii="Times New Roman" w:eastAsia="Times New Roman" w:hAnsi="Times New Roman" w:cs="Times New Roman"/>
                <w:sz w:val="24"/>
                <w:szCs w:val="24"/>
                <w:lang w:eastAsia="ru-RU"/>
              </w:rPr>
              <w:t xml:space="preserve">Пятый этап – 114 шт. до </w:t>
            </w:r>
            <w:r w:rsidR="00B84C34" w:rsidRPr="0016077C">
              <w:rPr>
                <w:rFonts w:ascii="Times New Roman" w:eastAsia="Times New Roman" w:hAnsi="Times New Roman" w:cs="Times New Roman"/>
                <w:sz w:val="24"/>
                <w:szCs w:val="24"/>
                <w:lang w:eastAsia="ru-RU"/>
              </w:rPr>
              <w:t>19</w:t>
            </w:r>
            <w:r w:rsidRPr="0016077C">
              <w:rPr>
                <w:rFonts w:ascii="Times New Roman" w:eastAsia="Times New Roman" w:hAnsi="Times New Roman" w:cs="Times New Roman"/>
                <w:sz w:val="24"/>
                <w:szCs w:val="24"/>
                <w:lang w:eastAsia="ru-RU"/>
              </w:rPr>
              <w:t>.04.2020;</w:t>
            </w:r>
          </w:p>
          <w:p w:rsidR="00AB4E9A"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28C7">
              <w:rPr>
                <w:rFonts w:ascii="Times New Roman" w:eastAsia="Times New Roman" w:hAnsi="Times New Roman" w:cs="Times New Roman"/>
                <w:sz w:val="24"/>
                <w:szCs w:val="24"/>
                <w:lang w:eastAsia="ru-RU"/>
              </w:rPr>
              <w:t xml:space="preserve">Место выполнения строительно - монтажных и пусконаладочных работ по установке оборудования с обеспечением работ оборудованием и материалами: </w:t>
            </w:r>
          </w:p>
          <w:p w:rsidR="00B64503" w:rsidRPr="00507D3C" w:rsidRDefault="00AB4E9A" w:rsidP="00AB4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3828C7">
              <w:rPr>
                <w:rFonts w:ascii="Times New Roman" w:eastAsia="Times New Roman" w:hAnsi="Times New Roman" w:cs="Times New Roman"/>
                <w:sz w:val="24"/>
                <w:szCs w:val="24"/>
                <w:lang w:eastAsia="ru-RU"/>
              </w:rPr>
              <w:t>территория Республики Башкири</w:t>
            </w:r>
            <w:r w:rsidR="00FC30ED">
              <w:rPr>
                <w:rFonts w:ascii="Times New Roman" w:eastAsia="Times New Roman" w:hAnsi="Times New Roman" w:cs="Times New Roman"/>
                <w:sz w:val="24"/>
                <w:szCs w:val="24"/>
                <w:lang w:eastAsia="ru-RU"/>
              </w:rPr>
              <w:t>и</w:t>
            </w:r>
          </w:p>
        </w:tc>
      </w:tr>
      <w:tr w:rsidR="00C8213D" w:rsidRPr="00507D3C" w:rsidTr="00314109">
        <w:tc>
          <w:tcPr>
            <w:tcW w:w="710" w:type="dxa"/>
            <w:tcBorders>
              <w:top w:val="single" w:sz="4" w:space="0" w:color="auto"/>
              <w:left w:val="single" w:sz="4" w:space="0" w:color="auto"/>
              <w:bottom w:val="single" w:sz="4" w:space="0" w:color="auto"/>
              <w:right w:val="single" w:sz="4" w:space="0" w:color="auto"/>
            </w:tcBorders>
          </w:tcPr>
          <w:p w:rsidR="00314109" w:rsidRDefault="00314109" w:rsidP="00570851">
            <w:pPr>
              <w:rPr>
                <w:rFonts w:ascii="Times New Roman" w:eastAsia="Times New Roman" w:hAnsi="Times New Roman" w:cs="Times New Roman"/>
                <w:sz w:val="24"/>
                <w:szCs w:val="24"/>
                <w:lang w:eastAsia="ru-RU"/>
              </w:rPr>
            </w:pPr>
            <w:bookmarkStart w:id="27" w:name="_Ref368314453"/>
            <w:permStart w:id="1838354995" w:edGrp="everyone" w:colFirst="0" w:colLast="0"/>
            <w:permEnd w:id="434859792"/>
          </w:p>
          <w:p w:rsidR="00C8213D" w:rsidRPr="00052F9E"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Требуется</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b/>
                <w:sz w:val="24"/>
                <w:szCs w:val="24"/>
              </w:rPr>
              <w:t>По Лоту №1</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 xml:space="preserve">Размер обеспечения: </w:t>
            </w:r>
            <w:r>
              <w:rPr>
                <w:rFonts w:ascii="Times New Roman" w:hAnsi="Times New Roman" w:cs="Times New Roman"/>
                <w:sz w:val="24"/>
                <w:szCs w:val="24"/>
              </w:rPr>
              <w:t xml:space="preserve">8 </w:t>
            </w:r>
            <w:r w:rsidRPr="00570851">
              <w:rPr>
                <w:rFonts w:ascii="Times New Roman" w:hAnsi="Times New Roman" w:cs="Times New Roman"/>
                <w:sz w:val="24"/>
                <w:szCs w:val="24"/>
              </w:rPr>
              <w:t>0</w:t>
            </w:r>
            <w:r>
              <w:rPr>
                <w:rFonts w:ascii="Times New Roman" w:hAnsi="Times New Roman" w:cs="Times New Roman"/>
                <w:sz w:val="24"/>
                <w:szCs w:val="24"/>
              </w:rPr>
              <w:t>0</w:t>
            </w:r>
            <w:r w:rsidRPr="00570851">
              <w:rPr>
                <w:rFonts w:ascii="Times New Roman" w:hAnsi="Times New Roman" w:cs="Times New Roman"/>
                <w:sz w:val="24"/>
                <w:szCs w:val="24"/>
              </w:rPr>
              <w:t>0 000,00 рублей (</w:t>
            </w:r>
            <w:r>
              <w:rPr>
                <w:rFonts w:ascii="Times New Roman" w:hAnsi="Times New Roman" w:cs="Times New Roman"/>
                <w:sz w:val="24"/>
                <w:szCs w:val="24"/>
              </w:rPr>
              <w:t>Восемь миллионов</w:t>
            </w:r>
            <w:r w:rsidRPr="00570851">
              <w:rPr>
                <w:rFonts w:ascii="Times New Roman" w:hAnsi="Times New Roman" w:cs="Times New Roman"/>
                <w:sz w:val="24"/>
                <w:szCs w:val="24"/>
              </w:rPr>
              <w:t xml:space="preserve"> рублей 00 копеек) (НДС не облагается)</w:t>
            </w:r>
            <w:r w:rsidRPr="00570851">
              <w:rPr>
                <w:rFonts w:ascii="Times New Roman" w:hAnsi="Times New Roman" w:cs="Times New Roman"/>
                <w:i/>
                <w:color w:val="FF0000"/>
                <w:sz w:val="24"/>
                <w:szCs w:val="24"/>
              </w:rPr>
              <w:t xml:space="preserve"> </w:t>
            </w:r>
            <w:r w:rsidRPr="00570851">
              <w:rPr>
                <w:rFonts w:ascii="Times New Roman" w:hAnsi="Times New Roman" w:cs="Times New Roman"/>
                <w:sz w:val="24"/>
                <w:szCs w:val="24"/>
              </w:rPr>
              <w:t xml:space="preserve"> </w:t>
            </w:r>
          </w:p>
          <w:p w:rsidR="005D6CBE" w:rsidRPr="00570851" w:rsidRDefault="005D6CBE" w:rsidP="005D6CBE">
            <w:pPr>
              <w:jc w:val="both"/>
              <w:rPr>
                <w:rFonts w:ascii="Times New Roman" w:hAnsi="Times New Roman" w:cs="Times New Roman"/>
                <w:i/>
                <w:color w:val="FF0000"/>
                <w:sz w:val="24"/>
                <w:szCs w:val="24"/>
              </w:rPr>
            </w:pPr>
            <w:r w:rsidRPr="00570851">
              <w:rPr>
                <w:rFonts w:ascii="Times New Roman" w:hAnsi="Times New Roman" w:cs="Times New Roman"/>
                <w:sz w:val="24"/>
                <w:szCs w:val="24"/>
              </w:rPr>
              <w:t>Форма обеспечения: денежные средства или банковская гарантия</w:t>
            </w:r>
          </w:p>
          <w:p w:rsidR="005D6CBE" w:rsidRPr="00570851" w:rsidRDefault="005D6CBE" w:rsidP="005D6CBE">
            <w:pPr>
              <w:rPr>
                <w:rFonts w:ascii="Times New Roman" w:hAnsi="Times New Roman" w:cs="Times New Roman"/>
                <w:sz w:val="24"/>
                <w:szCs w:val="24"/>
              </w:rPr>
            </w:pPr>
            <w:r w:rsidRPr="00570851">
              <w:rPr>
                <w:rFonts w:ascii="Times New Roman" w:hAnsi="Times New Roman" w:cs="Times New Roman"/>
                <w:sz w:val="24"/>
                <w:szCs w:val="24"/>
              </w:rPr>
              <w:t>Валюта обеспечения: Российский рубль.</w:t>
            </w:r>
          </w:p>
          <w:p w:rsidR="005D6CBE" w:rsidRPr="00570851" w:rsidRDefault="005D6CBE" w:rsidP="005D6CBE">
            <w:pPr>
              <w:rPr>
                <w:rFonts w:ascii="Times New Roman" w:hAnsi="Times New Roman" w:cs="Times New Roman"/>
                <w:sz w:val="24"/>
                <w:szCs w:val="24"/>
              </w:rPr>
            </w:pPr>
            <w:r w:rsidRPr="00570851">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rsidR="005D6CBE" w:rsidRPr="002852AF" w:rsidRDefault="005D6CBE" w:rsidP="00570851">
            <w:pPr>
              <w:pStyle w:val="a4"/>
              <w:numPr>
                <w:ilvl w:val="0"/>
                <w:numId w:val="52"/>
              </w:numPr>
              <w:spacing w:line="23" w:lineRule="atLeast"/>
              <w:jc w:val="both"/>
            </w:pPr>
            <w:r w:rsidRPr="005D6CBE">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387365" w:rsidRPr="00387365" w:rsidRDefault="00387365" w:rsidP="00387365">
            <w:pPr>
              <w:rPr>
                <w:rFonts w:ascii="Times New Roman" w:hAnsi="Times New Roman" w:cs="Times New Roman"/>
                <w:b/>
                <w:sz w:val="24"/>
                <w:szCs w:val="24"/>
              </w:rPr>
            </w:pPr>
            <w:r w:rsidRPr="00387365">
              <w:rPr>
                <w:rFonts w:ascii="Times New Roman" w:hAnsi="Times New Roman" w:cs="Times New Roman"/>
                <w:b/>
                <w:sz w:val="24"/>
                <w:szCs w:val="24"/>
              </w:rPr>
              <w:t>Список рекомендуемых банков:</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 ПАО Сбербанк, Генеральная лицензия Банка России № 1481;</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2. Банк ВТБ (ПАО), Генеральная лицензия Банка России № 1000;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3. Банк ГПБ (АО), Генеральная лицензия Банка России № 354;</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4. АО «Россельхозбанк», Генеральная лицензия Банка России № 3349;</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5. ПАО «РОСБАНК», Генеральная лицензия Банка России № 2272;</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6. АО «Нордеа Банк», Генеральная Лицензия Банка России № 3016;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7. ПАО АКБ «Связь-Банк», Генеральная Лицензия Банка России № 1470;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8. АО АКБ «НОВИКОМБАНК», Генеральная лицензия Банка России № 2546;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9. ОАО «АБ «РОССИЯ», Генеральная лицензия Банка России № 328;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10. АО КБ «Ситибанк», Генеральная лицензия Банка России № 2557;</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11. ОАО "МОСКОВСКИЙ КРЕДИТНЫЙ БАНК», Генеральная лицензия Банка России № 1978;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12. Банк «ВБРР» (АО), Генеральная лицензия Банка России № 3287;</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13. АКБ «Абсолют Банк» (ПАО), Генеральная лицензия Банка России № 2306;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14. АО «Райффайзенбанк», Генеральная лицензия Банка России № 3292;</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15. АО «АЛЬФА-БАНК», Генеральная лицензия Банка России № 1326;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16. «Акционерный коммерческий банк «Держава» публичное акционерное общество», Генеральная лицензия Банка России № 2738;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17. АО «МСП Банк», Генеральная лицензия Банка России № 3340;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18. АО «СМП Банк», Генеральная лицензия Банка России № 3368;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19. ПАО Банк «ФК Открытие», Генеральная лицензия Банка России № 2209;</w:t>
            </w:r>
          </w:p>
          <w:p w:rsidR="00387365" w:rsidRDefault="00387365" w:rsidP="00387365">
            <w:pPr>
              <w:spacing w:after="0" w:line="23" w:lineRule="atLeast"/>
              <w:ind w:firstLine="317"/>
              <w:jc w:val="both"/>
              <w:rPr>
                <w:rFonts w:ascii="Times New Roman" w:hAnsi="Times New Roman" w:cs="Times New Roman"/>
                <w:sz w:val="24"/>
                <w:szCs w:val="24"/>
              </w:rPr>
            </w:pPr>
            <w:r w:rsidRPr="00387365">
              <w:rPr>
                <w:rFonts w:ascii="Times New Roman" w:hAnsi="Times New Roman" w:cs="Times New Roman"/>
                <w:sz w:val="24"/>
                <w:szCs w:val="24"/>
              </w:rPr>
              <w:t>20. ПАО «Совкомбанк», Генеральная лицензия Банка России № 963.</w:t>
            </w:r>
          </w:p>
          <w:p w:rsidR="00387365" w:rsidRDefault="00387365" w:rsidP="00387365">
            <w:pPr>
              <w:spacing w:after="0" w:line="23" w:lineRule="atLeast"/>
              <w:ind w:firstLine="317"/>
              <w:jc w:val="both"/>
              <w:rPr>
                <w:rFonts w:ascii="Times New Roman" w:hAnsi="Times New Roman" w:cs="Times New Roman"/>
                <w:sz w:val="24"/>
                <w:szCs w:val="24"/>
              </w:rPr>
            </w:pPr>
          </w:p>
          <w:p w:rsidR="005D6CBE" w:rsidRPr="00570851" w:rsidRDefault="005D6CBE" w:rsidP="00387365">
            <w:pPr>
              <w:spacing w:after="0"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2. Для целей определения терминов в настоящем пункте Извещения под следующими терминами понимается:</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Гарант – банк, иное кредитное учреждение или страховая организация, выдающее банковскую гарантию;</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Принципал – Участник;</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Бенефициар – Заказчик.</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1) Указание наименования Принципала и Бенефициара по такой банковской гарантии;</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 Сумму банковской гарантии, соответствующую размеру обеспечения Заявки, указанному в пункте 21 раздела </w:t>
            </w:r>
            <w:r w:rsidRPr="00570851">
              <w:rPr>
                <w:rFonts w:ascii="Times New Roman" w:hAnsi="Times New Roman" w:cs="Times New Roman"/>
                <w:sz w:val="24"/>
                <w:szCs w:val="24"/>
                <w:lang w:val="en-US"/>
              </w:rPr>
              <w:t>II</w:t>
            </w:r>
            <w:r w:rsidRPr="00570851">
              <w:rPr>
                <w:rFonts w:ascii="Times New Roman" w:hAnsi="Times New Roman" w:cs="Times New Roman"/>
                <w:sz w:val="24"/>
                <w:szCs w:val="24"/>
              </w:rPr>
              <w:t xml:space="preserve"> «Информационная карта» Извещения о закупке и подлежащую уплате Гарантом Бенефициару;</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4) Банковская гарантия должна быть безотзывной;</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8) требование Бенефициара должно быть исполнено Гарантом при условии предоставления:</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2.2. Предоставляемая Банковская гарантия оформляется в соответствии с </w:t>
            </w:r>
            <w:hyperlink w:anchor="_Приложение_№_1_1" w:history="1">
              <w:r w:rsidRPr="00570851">
                <w:rPr>
                  <w:rStyle w:val="a3"/>
                  <w:rFonts w:ascii="Times New Roman" w:hAnsi="Times New Roman" w:cs="Times New Roman"/>
                  <w:sz w:val="24"/>
                  <w:szCs w:val="24"/>
                </w:rPr>
                <w:t>приложением № 1</w:t>
              </w:r>
            </w:hyperlink>
            <w:r w:rsidRPr="00570851">
              <w:rPr>
                <w:rFonts w:ascii="Times New Roman" w:hAnsi="Times New Roman" w:cs="Times New Roman"/>
                <w:sz w:val="24"/>
                <w:szCs w:val="24"/>
              </w:rPr>
              <w:t xml:space="preserve"> к настоящему Извещению.</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 xml:space="preserve">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rsidR="005D6CBE" w:rsidRPr="005D6CBE" w:rsidRDefault="005D6CBE" w:rsidP="005D6CBE">
            <w:pPr>
              <w:pStyle w:val="ad"/>
              <w:spacing w:before="0" w:beforeAutospacing="0" w:after="0" w:afterAutospacing="0"/>
              <w:ind w:firstLine="459"/>
              <w:jc w:val="both"/>
            </w:pPr>
            <w:r w:rsidRPr="005D6CBE">
              <w:t>Предоставленное обеспечение Заявки не возвращается в случаях:</w:t>
            </w:r>
          </w:p>
          <w:p w:rsidR="005D6CBE" w:rsidRPr="005D6CBE" w:rsidRDefault="005D6CBE" w:rsidP="005D6CBE">
            <w:pPr>
              <w:pStyle w:val="ad"/>
              <w:spacing w:before="0" w:beforeAutospacing="0" w:after="0" w:afterAutospacing="0"/>
              <w:ind w:left="33"/>
              <w:jc w:val="both"/>
            </w:pPr>
            <w:r w:rsidRPr="002418D2">
              <w:t>- уклонения или отказа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w:t>
            </w:r>
            <w:r w:rsidRPr="00930C72">
              <w:t xml:space="preserve">ствии с </w:t>
            </w:r>
            <w:hyperlink w:anchor="_2.3._Условия_заключения" w:history="1">
              <w:r w:rsidRPr="005D6CBE">
                <w:rPr>
                  <w:rStyle w:val="a3"/>
                </w:rPr>
                <w:t>разделом 2.3. «Условия заключения и исполнения договора»</w:t>
              </w:r>
            </w:hyperlink>
            <w:r w:rsidRPr="005D6CBE">
              <w:t xml:space="preserve"> настоящего Извещения;</w:t>
            </w:r>
          </w:p>
          <w:p w:rsidR="00C8213D" w:rsidRDefault="005D6CBE" w:rsidP="005D6CBE">
            <w:r w:rsidRPr="00570851">
              <w:rPr>
                <w:rFonts w:ascii="Times New Roman" w:hAnsi="Times New Roman" w:cs="Times New Roman"/>
                <w:sz w:val="24"/>
                <w:szCs w:val="24"/>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C8213D"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contextualSpacing/>
              <w:rPr>
                <w:rFonts w:ascii="Times New Roman" w:eastAsia="Times New Roman" w:hAnsi="Times New Roman" w:cs="Times New Roman"/>
                <w:sz w:val="24"/>
                <w:szCs w:val="24"/>
                <w:lang w:eastAsia="ru-RU"/>
              </w:rPr>
            </w:pPr>
            <w:bookmarkStart w:id="28" w:name="_Ref377141801"/>
            <w:permStart w:id="374830922" w:edGrp="everyone" w:colFirst="0" w:colLast="0"/>
            <w:permEnd w:id="1838354995"/>
          </w:p>
          <w:p w:rsidR="00C8213D" w:rsidRPr="00AB4E9A"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bookmarkStart w:id="29" w:name="п20"/>
            <w:bookmarkEnd w:id="29"/>
            <w:r>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30"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267AB3" w:rsidRPr="00570851" w:rsidRDefault="00267AB3" w:rsidP="00267AB3">
            <w:pPr>
              <w:jc w:val="both"/>
              <w:rPr>
                <w:rFonts w:ascii="Times New Roman" w:hAnsi="Times New Roman" w:cs="Times New Roman"/>
                <w:i/>
                <w:sz w:val="24"/>
                <w:szCs w:val="24"/>
              </w:rPr>
            </w:pPr>
            <w:permStart w:id="1854566386" w:edGrp="everyone"/>
            <w:r w:rsidRPr="00570851">
              <w:rPr>
                <w:rFonts w:ascii="Times New Roman" w:hAnsi="Times New Roman" w:cs="Times New Roman"/>
                <w:sz w:val="24"/>
                <w:szCs w:val="24"/>
              </w:rPr>
              <w:t>Требуется</w:t>
            </w:r>
          </w:p>
          <w:p w:rsidR="00267AB3" w:rsidRPr="00570851" w:rsidRDefault="00267AB3" w:rsidP="00267AB3">
            <w:pPr>
              <w:jc w:val="both"/>
              <w:rPr>
                <w:rFonts w:ascii="Times New Roman" w:hAnsi="Times New Roman" w:cs="Times New Roman"/>
                <w:i/>
                <w:color w:val="FF0000"/>
                <w:sz w:val="24"/>
                <w:szCs w:val="24"/>
              </w:rPr>
            </w:pPr>
            <w:r w:rsidRPr="00570851">
              <w:rPr>
                <w:rFonts w:ascii="Times New Roman" w:hAnsi="Times New Roman" w:cs="Times New Roman"/>
                <w:sz w:val="24"/>
                <w:szCs w:val="24"/>
              </w:rPr>
              <w:t xml:space="preserve">Размер обеспечения: </w:t>
            </w:r>
            <w:r w:rsidR="00331D6B">
              <w:rPr>
                <w:rFonts w:ascii="Times New Roman" w:hAnsi="Times New Roman" w:cs="Times New Roman"/>
                <w:sz w:val="24"/>
                <w:szCs w:val="24"/>
              </w:rPr>
              <w:t>25</w:t>
            </w:r>
            <w:r w:rsidRPr="00570851">
              <w:rPr>
                <w:rFonts w:ascii="Times New Roman" w:hAnsi="Times New Roman" w:cs="Times New Roman"/>
                <w:sz w:val="24"/>
                <w:szCs w:val="24"/>
              </w:rPr>
              <w:t>%</w:t>
            </w:r>
            <w:r w:rsidRPr="00570851">
              <w:rPr>
                <w:rFonts w:ascii="Times New Roman" w:hAnsi="Times New Roman" w:cs="Times New Roman"/>
                <w:i/>
                <w:color w:val="FF0000"/>
                <w:sz w:val="24"/>
                <w:szCs w:val="24"/>
              </w:rPr>
              <w:t xml:space="preserve"> </w:t>
            </w:r>
            <w:r w:rsidRPr="00570851">
              <w:rPr>
                <w:rFonts w:ascii="Times New Roman" w:hAnsi="Times New Roman" w:cs="Times New Roman"/>
                <w:sz w:val="24"/>
                <w:szCs w:val="24"/>
              </w:rPr>
              <w:t>от цены договора</w:t>
            </w:r>
            <w:r w:rsidRPr="00570851">
              <w:rPr>
                <w:rFonts w:ascii="Times New Roman" w:hAnsi="Times New Roman" w:cs="Times New Roman"/>
                <w:i/>
                <w:color w:val="FF0000"/>
                <w:sz w:val="24"/>
                <w:szCs w:val="24"/>
              </w:rPr>
              <w:t xml:space="preserve"> </w:t>
            </w:r>
          </w:p>
          <w:p w:rsidR="00267AB3" w:rsidRPr="00267AB3" w:rsidRDefault="00267AB3" w:rsidP="00267AB3">
            <w:pPr>
              <w:pStyle w:val="rvps9"/>
            </w:pPr>
          </w:p>
          <w:p w:rsidR="00267AB3" w:rsidRPr="00570851" w:rsidRDefault="00267AB3" w:rsidP="00267AB3">
            <w:pPr>
              <w:rPr>
                <w:rFonts w:ascii="Times New Roman" w:hAnsi="Times New Roman" w:cs="Times New Roman"/>
                <w:sz w:val="24"/>
                <w:szCs w:val="24"/>
              </w:rPr>
            </w:pPr>
            <w:r w:rsidRPr="00570851">
              <w:rPr>
                <w:rFonts w:ascii="Times New Roman" w:hAnsi="Times New Roman" w:cs="Times New Roman"/>
                <w:sz w:val="24"/>
                <w:szCs w:val="24"/>
              </w:rPr>
              <w:t xml:space="preserve">Форма обеспечения: банковская гарантия или денежные средства </w:t>
            </w:r>
          </w:p>
          <w:p w:rsidR="00267AB3" w:rsidRPr="00570851" w:rsidRDefault="00267AB3" w:rsidP="00267AB3">
            <w:pPr>
              <w:rPr>
                <w:rFonts w:ascii="Times New Roman" w:hAnsi="Times New Roman" w:cs="Times New Roman"/>
                <w:sz w:val="24"/>
                <w:szCs w:val="24"/>
              </w:rPr>
            </w:pPr>
            <w:r w:rsidRPr="00570851">
              <w:rPr>
                <w:rFonts w:ascii="Times New Roman" w:hAnsi="Times New Roman" w:cs="Times New Roman"/>
                <w:sz w:val="24"/>
                <w:szCs w:val="24"/>
              </w:rPr>
              <w:t>Валюта обеспечения: Российский рубль.</w:t>
            </w:r>
          </w:p>
          <w:p w:rsidR="00267AB3" w:rsidRPr="00570851" w:rsidRDefault="00267AB3" w:rsidP="00267AB3">
            <w:pPr>
              <w:jc w:val="both"/>
              <w:rPr>
                <w:rFonts w:ascii="Times New Roman" w:hAnsi="Times New Roman" w:cs="Times New Roman"/>
                <w:sz w:val="24"/>
                <w:szCs w:val="24"/>
              </w:rPr>
            </w:pPr>
            <w:r w:rsidRPr="00570851">
              <w:rPr>
                <w:rFonts w:ascii="Times New Roman" w:hAnsi="Times New Roman" w:cs="Times New Roman"/>
                <w:sz w:val="24"/>
                <w:szCs w:val="24"/>
              </w:rPr>
              <w:t>При определении лицом, с которым заключается договор, в качестве способа обеспечения исполнения договора внесение денежных средств размер обеспечения исполнения договора устанавливается в пункте 20 раздела II «Информационная карта» настоящей Документации.</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Обеспечение исполнения договора возвращается в полном объеме в течение 10 рабочих дней после наступления в совокупности следующих событий:</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 получения письма от поставщика / исполнителя / подрядчика о возврате обеспечения договора в связи с  исполнением обязательств  по договору.</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(Согласно ст. 329 ГК РФ, при применении требования по обеспечению исполнения договора в Документации о закупке, в проект договора, являющийся приложением к Документации о закупке, необходимо внести условия о сроке возврата обеспечения исполнения договора, возможности и порядке удержания денежных средств из обеспечения исполнения договора в случае неисполнения или ненадлежащего исполнения обязательств по договору).</w:t>
            </w:r>
          </w:p>
          <w:p w:rsidR="00267AB3" w:rsidRPr="00570851" w:rsidRDefault="00267AB3" w:rsidP="00267AB3">
            <w:pPr>
              <w:ind w:firstLine="463"/>
              <w:rPr>
                <w:rFonts w:ascii="Times New Roman" w:hAnsi="Times New Roman" w:cs="Times New Roman"/>
                <w:sz w:val="24"/>
                <w:szCs w:val="24"/>
              </w:rPr>
            </w:pPr>
          </w:p>
          <w:p w:rsidR="00387365" w:rsidRDefault="00267AB3" w:rsidP="00387365">
            <w:pPr>
              <w:rPr>
                <w:rFonts w:ascii="Times New Roman" w:hAnsi="Times New Roman" w:cs="Times New Roman"/>
                <w:sz w:val="24"/>
                <w:szCs w:val="24"/>
              </w:rPr>
            </w:pPr>
            <w:r w:rsidRPr="00570851">
              <w:rPr>
                <w:rFonts w:ascii="Times New Roman" w:hAnsi="Times New Roman" w:cs="Times New Roman"/>
                <w:sz w:val="24"/>
                <w:szCs w:val="24"/>
              </w:rPr>
              <w:t xml:space="preserve">Реквизиты для внесения обеспечения исполнения договора: </w:t>
            </w:r>
          </w:p>
          <w:p w:rsidR="00387365" w:rsidRPr="00387365" w:rsidRDefault="00387365" w:rsidP="00387365">
            <w:pPr>
              <w:rPr>
                <w:rFonts w:ascii="Times New Roman" w:eastAsia="Times New Roman" w:hAnsi="Times New Roman" w:cs="Times New Roman"/>
                <w:b/>
                <w:sz w:val="24"/>
                <w:szCs w:val="24"/>
                <w:lang w:eastAsia="ru-RU"/>
              </w:rPr>
            </w:pPr>
            <w:r w:rsidRPr="00387365">
              <w:rPr>
                <w:rFonts w:ascii="Times New Roman" w:eastAsia="Times New Roman" w:hAnsi="Times New Roman" w:cs="Times New Roman"/>
                <w:b/>
                <w:sz w:val="28"/>
                <w:szCs w:val="28"/>
                <w:lang w:eastAsia="ru-RU"/>
              </w:rPr>
              <w:t xml:space="preserve"> </w:t>
            </w:r>
            <w:r w:rsidRPr="00387365">
              <w:rPr>
                <w:rFonts w:ascii="Times New Roman" w:eastAsia="Times New Roman" w:hAnsi="Times New Roman" w:cs="Times New Roman"/>
                <w:b/>
                <w:sz w:val="24"/>
                <w:szCs w:val="24"/>
                <w:lang w:eastAsia="ru-RU"/>
              </w:rPr>
              <w:t>Публичное акционерное общество «Башинформсвязь»</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Место нахождения: 450077, Республика Башкортостан, г. Уфа, ул. Ленина, 30</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ИНН 0274018377</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КПП 027401001</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ОГРН 1020202561686</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Р/сч № 40702810900000005674</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В АО АБ «Россия» г. Санкт Петербург</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БИК 044030861,</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Кор/сч №30101810800000000861    в Северо-Западном Главном</w:t>
            </w:r>
          </w:p>
          <w:p w:rsidR="00387365" w:rsidRPr="00387365" w:rsidRDefault="00387365" w:rsidP="0038736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Управлении Банка России</w:t>
            </w:r>
          </w:p>
          <w:p w:rsidR="00267AB3" w:rsidRPr="00570851" w:rsidRDefault="00267AB3" w:rsidP="00267AB3">
            <w:pPr>
              <w:ind w:firstLine="463"/>
              <w:jc w:val="both"/>
              <w:rPr>
                <w:rFonts w:ascii="Times New Roman" w:hAnsi="Times New Roman" w:cs="Times New Roman"/>
                <w:sz w:val="24"/>
                <w:szCs w:val="24"/>
              </w:rPr>
            </w:pPr>
          </w:p>
          <w:p w:rsidR="00267AB3" w:rsidRPr="00570851" w:rsidRDefault="00267AB3" w:rsidP="00267AB3">
            <w:pPr>
              <w:spacing w:line="23" w:lineRule="atLeast"/>
              <w:jc w:val="both"/>
              <w:rPr>
                <w:rFonts w:ascii="Times New Roman" w:hAnsi="Times New Roman" w:cs="Times New Roman"/>
                <w:sz w:val="24"/>
                <w:szCs w:val="24"/>
              </w:rPr>
            </w:pPr>
            <w:r w:rsidRPr="00570851">
              <w:rPr>
                <w:rFonts w:ascii="Times New Roman" w:hAnsi="Times New Roman" w:cs="Times New Roman"/>
                <w:sz w:val="24"/>
                <w:szCs w:val="24"/>
              </w:rPr>
              <w:t>В платежном поручении в графе «наименование платежа» необходимо указать «Обеспечение исполнения договора по Открытому запросу предложений (наименование Открытого запроса предложений), а также «НДС не облагается».</w:t>
            </w:r>
          </w:p>
          <w:p w:rsidR="00267AB3" w:rsidRPr="00570851" w:rsidRDefault="00267AB3" w:rsidP="00267AB3">
            <w:pPr>
              <w:spacing w:line="23" w:lineRule="atLeast"/>
              <w:jc w:val="both"/>
              <w:rPr>
                <w:rFonts w:ascii="Times New Roman" w:hAnsi="Times New Roman" w:cs="Times New Roman"/>
                <w:sz w:val="24"/>
                <w:szCs w:val="24"/>
              </w:rPr>
            </w:pPr>
            <w:r w:rsidRPr="00570851">
              <w:rPr>
                <w:rFonts w:ascii="Times New Roman" w:hAnsi="Times New Roman" w:cs="Times New Roman"/>
                <w:sz w:val="24"/>
                <w:szCs w:val="24"/>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банковская гарантия должна отвечать следующим требованиям:</w:t>
            </w:r>
          </w:p>
          <w:p w:rsidR="00267AB3" w:rsidRPr="00570851" w:rsidRDefault="00267AB3" w:rsidP="00267AB3">
            <w:pPr>
              <w:spacing w:line="23" w:lineRule="atLeast"/>
              <w:jc w:val="both"/>
              <w:rPr>
                <w:rFonts w:ascii="Times New Roman" w:hAnsi="Times New Roman" w:cs="Times New Roman"/>
                <w:sz w:val="24"/>
                <w:szCs w:val="24"/>
              </w:rPr>
            </w:pPr>
          </w:p>
          <w:p w:rsidR="00267AB3" w:rsidRPr="00267AB3" w:rsidRDefault="00267AB3" w:rsidP="00267AB3">
            <w:pPr>
              <w:pStyle w:val="26"/>
              <w:numPr>
                <w:ilvl w:val="0"/>
                <w:numId w:val="43"/>
              </w:numPr>
              <w:tabs>
                <w:tab w:val="left" w:pos="317"/>
              </w:tabs>
              <w:ind w:left="0" w:firstLine="463"/>
              <w:rPr>
                <w:szCs w:val="24"/>
                <w:lang w:val="ru-RU"/>
              </w:rPr>
            </w:pPr>
            <w:r w:rsidRPr="00267AB3">
              <w:rPr>
                <w:szCs w:val="24"/>
                <w:lang w:val="ru-RU"/>
              </w:rPr>
              <w:t>Заказчик принимает в качестве обеспечения договора банковскую гарантию, выданную любым из перечисленных банков.</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Список рекомендуемых банков:</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 ПАО Сбербанк, Генеральная лицензия Банка России № 1481;</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2. Банк ВТБ (ПАО), Генеральная лицензия Банка России № 1000;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3. Банк ГПБ (АО), Генеральная лицензия Банка России № 354;</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4. АО «Россельхозбанк», Генеральная лицензия Банка России № 3349;</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5. ПАО «РОСБАНК», Генеральная лицензия Банка России № 2272;</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6. АО «Нордеа Банк», Генеральная Лицензия Банка России № 3016;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7. ПАО АКБ «Связь-Банк», Генеральная Лицензия Банка России № 1470;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8. АО АКБ «НОВИКОМБАНК», Генеральная лицензия Банка России № 2546;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9. ОАО «АБ «РОССИЯ», Генеральная лицензия Банка России № 328;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10. АО КБ «Ситибанк», Генеральная лицензия Банка России № 2557;</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11. ОАО "МОСКОВСКИЙ КРЕДИТНЫЙ БАНК», Генеральная лицензия Банка России № 1978;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12. Банк «ВБРР» (АО), Генеральная лицензия Банка России № 3287;</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13. АКБ «Абсолют Банк» (ПАО), Генеральная лицензия Банка России № 2306;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14. АО «Райффайзенбанк», Генеральная лицензия Банка России № 3292;</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15. АО «АЛЬФА-БАНК», Генеральная лицензия Банка России № 1326;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16. «Акционерный коммерческий банк «Держава» публичное акционерное общество», Генеральная лицензия Банка России № 2738;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17. АО «МСП Банк», Генеральная лицензия Банка России № 3340;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18. АО «СМП Банк», Генеральная лицензия Банка России № 3368;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19. ПАО Банк «ФК Открытие», Генеральная лицензия Банка России № 2209;</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20. ПАО «Совкомбанк», Генеральная лицензия Банка России № 963.</w:t>
            </w:r>
          </w:p>
          <w:p w:rsidR="00267AB3" w:rsidRPr="00570851" w:rsidRDefault="00267AB3" w:rsidP="00267AB3">
            <w:pPr>
              <w:rPr>
                <w:rFonts w:ascii="Times New Roman" w:hAnsi="Times New Roman" w:cs="Times New Roman"/>
                <w:sz w:val="24"/>
                <w:szCs w:val="24"/>
              </w:rPr>
            </w:pP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2. Для целей определения терминов в настоящем пункте под следующими терминами понимается:</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Гарант - лицо, выдающее, предоставляющее гарантию;</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Принципал – Участник, с которым заключается договор (договоры) по результатам Открытого запроса предложений;</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Бенефициар – Заказчик.</w:t>
            </w:r>
          </w:p>
          <w:p w:rsidR="00267AB3" w:rsidRPr="00570851" w:rsidRDefault="00267AB3" w:rsidP="00267AB3">
            <w:pPr>
              <w:ind w:firstLine="175"/>
              <w:jc w:val="both"/>
              <w:rPr>
                <w:rFonts w:ascii="Times New Roman" w:hAnsi="Times New Roman" w:cs="Times New Roman"/>
                <w:sz w:val="24"/>
                <w:szCs w:val="24"/>
              </w:rPr>
            </w:pPr>
            <w:r w:rsidRPr="00570851">
              <w:rPr>
                <w:rFonts w:ascii="Times New Roman" w:hAnsi="Times New Roman" w:cs="Times New Roman"/>
                <w:sz w:val="24"/>
                <w:szCs w:val="24"/>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267AB3" w:rsidRPr="00570851" w:rsidRDefault="00267AB3" w:rsidP="00267AB3">
            <w:pPr>
              <w:ind w:firstLine="175"/>
              <w:jc w:val="both"/>
              <w:rPr>
                <w:rFonts w:ascii="Times New Roman" w:hAnsi="Times New Roman" w:cs="Times New Roman"/>
                <w:sz w:val="24"/>
                <w:szCs w:val="24"/>
              </w:rPr>
            </w:pPr>
            <w:r w:rsidRPr="00570851">
              <w:rPr>
                <w:rFonts w:ascii="Times New Roman" w:hAnsi="Times New Roman" w:cs="Times New Roman"/>
                <w:sz w:val="24"/>
                <w:szCs w:val="24"/>
              </w:rPr>
              <w:t>1) указание наименования Принципала и Бенефициара по такой банковской гарантии;</w:t>
            </w:r>
          </w:p>
          <w:p w:rsidR="00267AB3" w:rsidRPr="00570851" w:rsidRDefault="00267AB3" w:rsidP="00267AB3">
            <w:pPr>
              <w:ind w:firstLine="175"/>
              <w:jc w:val="both"/>
              <w:rPr>
                <w:rFonts w:ascii="Times New Roman" w:hAnsi="Times New Roman" w:cs="Times New Roman"/>
                <w:iCs/>
                <w:sz w:val="24"/>
                <w:szCs w:val="24"/>
              </w:rPr>
            </w:pPr>
            <w:r w:rsidRPr="00570851">
              <w:rPr>
                <w:rFonts w:ascii="Times New Roman" w:hAnsi="Times New Roman" w:cs="Times New Roman"/>
                <w:sz w:val="24"/>
                <w:szCs w:val="24"/>
              </w:rPr>
              <w:t xml:space="preserve">2) сумму банковской гарантии, соответствующую размеру обеспечения исполнения договора, указанному в пункте </w:t>
            </w:r>
            <w:r w:rsidRPr="00570851">
              <w:rPr>
                <w:rFonts w:ascii="Times New Roman" w:hAnsi="Times New Roman" w:cs="Times New Roman"/>
                <w:sz w:val="24"/>
                <w:szCs w:val="24"/>
              </w:rPr>
              <w:fldChar w:fldCharType="begin"/>
            </w:r>
            <w:r w:rsidRPr="00570851">
              <w:rPr>
                <w:rFonts w:ascii="Times New Roman" w:hAnsi="Times New Roman" w:cs="Times New Roman"/>
                <w:sz w:val="24"/>
                <w:szCs w:val="24"/>
              </w:rPr>
              <w:instrText xml:space="preserve"> REF _Ref377141801 \r \h  \* MERGEFORMAT </w:instrText>
            </w:r>
            <w:r w:rsidRPr="00570851">
              <w:rPr>
                <w:rFonts w:ascii="Times New Roman" w:hAnsi="Times New Roman" w:cs="Times New Roman"/>
                <w:sz w:val="24"/>
                <w:szCs w:val="24"/>
              </w:rPr>
            </w:r>
            <w:r w:rsidRPr="00570851">
              <w:rPr>
                <w:rFonts w:ascii="Times New Roman" w:hAnsi="Times New Roman" w:cs="Times New Roman"/>
                <w:sz w:val="24"/>
                <w:szCs w:val="24"/>
              </w:rPr>
              <w:fldChar w:fldCharType="separate"/>
            </w:r>
            <w:r w:rsidR="00AE415E">
              <w:rPr>
                <w:rFonts w:ascii="Times New Roman" w:hAnsi="Times New Roman" w:cs="Times New Roman"/>
                <w:sz w:val="24"/>
                <w:szCs w:val="24"/>
              </w:rPr>
              <w:t>0</w:t>
            </w:r>
            <w:r w:rsidRPr="00570851">
              <w:rPr>
                <w:rFonts w:ascii="Times New Roman" w:hAnsi="Times New Roman" w:cs="Times New Roman"/>
                <w:sz w:val="24"/>
                <w:szCs w:val="24"/>
              </w:rPr>
              <w:fldChar w:fldCharType="end"/>
            </w:r>
            <w:r w:rsidRPr="00570851">
              <w:rPr>
                <w:rFonts w:ascii="Times New Roman" w:hAnsi="Times New Roman" w:cs="Times New Roman"/>
                <w:sz w:val="24"/>
                <w:szCs w:val="24"/>
              </w:rPr>
              <w:t xml:space="preserve"> </w:t>
            </w:r>
            <w:hyperlink w:anchor="_РАЗДЕЛ_II._СВЕДЕНИЯ" w:history="1">
              <w:r w:rsidRPr="00570851">
                <w:rPr>
                  <w:rStyle w:val="a3"/>
                  <w:rFonts w:ascii="Times New Roman" w:hAnsi="Times New Roman" w:cs="Times New Roman"/>
                  <w:sz w:val="24"/>
                  <w:szCs w:val="24"/>
                </w:rPr>
                <w:t>раздела II «Информационная карта»</w:t>
              </w:r>
            </w:hyperlink>
            <w:r w:rsidRPr="00570851">
              <w:rPr>
                <w:rFonts w:ascii="Times New Roman" w:hAnsi="Times New Roman" w:cs="Times New Roman"/>
                <w:sz w:val="24"/>
                <w:szCs w:val="24"/>
              </w:rPr>
              <w:t xml:space="preserve">  Документации</w:t>
            </w:r>
            <w:r w:rsidRPr="00570851">
              <w:rPr>
                <w:rFonts w:ascii="Times New Roman" w:hAnsi="Times New Roman" w:cs="Times New Roman"/>
                <w:iCs/>
                <w:sz w:val="24"/>
                <w:szCs w:val="24"/>
              </w:rPr>
              <w:t>;</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4) Банковская гарантия должна быть безотзывной;</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8) Требование Бенефициара должно быть исполнено Гарантом при условии предоставления: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2.2. Предоставляемая Банковская гарантия оформляется в соответствии с </w:t>
            </w:r>
            <w:hyperlink w:anchor="_Приложение_№_2" w:history="1">
              <w:r w:rsidRPr="00570851">
                <w:rPr>
                  <w:rStyle w:val="a3"/>
                  <w:rFonts w:ascii="Times New Roman" w:hAnsi="Times New Roman" w:cs="Times New Roman"/>
                  <w:sz w:val="24"/>
                  <w:szCs w:val="24"/>
                </w:rPr>
                <w:t>приложением № 2</w:t>
              </w:r>
            </w:hyperlink>
            <w:r w:rsidRPr="00570851">
              <w:rPr>
                <w:rFonts w:ascii="Times New Roman" w:hAnsi="Times New Roman" w:cs="Times New Roman"/>
                <w:sz w:val="24"/>
                <w:szCs w:val="24"/>
              </w:rPr>
              <w:t xml:space="preserve"> к настоящей документации.</w:t>
            </w:r>
          </w:p>
          <w:p w:rsidR="00267AB3" w:rsidRPr="00570851" w:rsidRDefault="00267AB3" w:rsidP="00267AB3">
            <w:pPr>
              <w:jc w:val="both"/>
              <w:rPr>
                <w:rFonts w:ascii="Times New Roman" w:hAnsi="Times New Roman" w:cs="Times New Roman"/>
                <w:sz w:val="24"/>
                <w:szCs w:val="24"/>
              </w:rPr>
            </w:pPr>
            <w:r w:rsidRPr="00570851">
              <w:rPr>
                <w:rFonts w:ascii="Times New Roman" w:hAnsi="Times New Roman" w:cs="Times New Roman"/>
                <w:sz w:val="24"/>
                <w:szCs w:val="24"/>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C8213D" w:rsidRDefault="00267AB3" w:rsidP="00267AB3">
            <w:r w:rsidRPr="00570851">
              <w:rPr>
                <w:rFonts w:ascii="Times New Roman" w:hAnsi="Times New Roman" w:cs="Times New Roman"/>
                <w:sz w:val="24"/>
                <w:szCs w:val="24"/>
              </w:rPr>
              <w:t>В случае если обеспечение исполнения договора (договоров), представленное Участником закупки, с которым заключается договор (договоры), при исполнении договора (договоров) перестало действовать, Заказчик вправе принять исполнение обязательств по договору (договорам) при условии предоставления таким Участником закупки нового обеспечения исполнения договора (договоров), которое соответствует требованиям, установленным в настоящей Документации о закупке, а также в договоре (договорах), заключаемом по результатам закупки.</w:t>
            </w:r>
            <w:permEnd w:id="1854566386"/>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331D6B" w:rsidP="0031410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ermStart w:id="1042890894" w:edGrp="everyone" w:colFirst="0" w:colLast="0"/>
            <w:permEnd w:id="374830922"/>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B64503" w:rsidRPr="00507D3C" w:rsidRDefault="00314109" w:rsidP="00314109">
            <w:pPr>
              <w:spacing w:after="0" w:line="240" w:lineRule="auto"/>
              <w:rPr>
                <w:rFonts w:ascii="Times New Roman" w:eastAsia="Times New Roman" w:hAnsi="Times New Roman" w:cs="Times New Roman"/>
                <w:sz w:val="24"/>
                <w:szCs w:val="24"/>
                <w:lang w:eastAsia="ru-RU"/>
              </w:rPr>
            </w:pPr>
            <w:bookmarkStart w:id="31" w:name="_Ref378853535"/>
            <w:permStart w:id="827986622" w:edGrp="everyone" w:colFirst="0" w:colLast="0"/>
            <w:permEnd w:id="1042890894"/>
            <w:r>
              <w:rPr>
                <w:rFonts w:ascii="Times New Roman" w:eastAsia="Times New Roman" w:hAnsi="Times New Roman" w:cs="Times New Roman"/>
                <w:sz w:val="24"/>
                <w:szCs w:val="24"/>
                <w:lang w:eastAsia="ru-RU"/>
              </w:rPr>
              <w:t>22</w:t>
            </w:r>
          </w:p>
        </w:tc>
        <w:bookmarkEnd w:id="31"/>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hanging="1"/>
              <w:jc w:val="both"/>
              <w:rPr>
                <w:rFonts w:ascii="Times New Roman" w:eastAsia="Times New Roman" w:hAnsi="Times New Roman" w:cs="Times New Roman"/>
                <w:sz w:val="24"/>
                <w:szCs w:val="24"/>
                <w:lang w:eastAsia="ru-RU"/>
              </w:rPr>
            </w:pPr>
            <w:permStart w:id="209875041" w:edGrp="everyone"/>
            <w:r w:rsidRPr="00507D3C">
              <w:rPr>
                <w:rFonts w:ascii="Times New Roman" w:eastAsia="Times New Roman" w:hAnsi="Times New Roman" w:cs="Times New Roman"/>
                <w:sz w:val="24"/>
                <w:szCs w:val="24"/>
                <w:lang w:eastAsia="ru-RU"/>
              </w:rPr>
              <w:t>Российский рубль</w:t>
            </w:r>
            <w:permEnd w:id="209875041"/>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rPr>
                <w:rFonts w:ascii="Times New Roman" w:eastAsia="Times New Roman" w:hAnsi="Times New Roman" w:cs="Times New Roman"/>
                <w:sz w:val="24"/>
                <w:szCs w:val="24"/>
                <w:lang w:eastAsia="ru-RU"/>
              </w:rPr>
            </w:pPr>
            <w:permStart w:id="1091200345" w:edGrp="everyone" w:colFirst="0" w:colLast="0"/>
            <w:permEnd w:id="827986622"/>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1542916875"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ставляется протокол переторжки.</w:t>
            </w:r>
            <w:r w:rsidRPr="00507D3C">
              <w:rPr>
                <w:rFonts w:ascii="Times New Roman" w:eastAsia="Times New Roman" w:hAnsi="Times New Roman" w:cs="Times New Roman"/>
                <w:b/>
                <w:bCs/>
                <w:i/>
                <w:iCs/>
                <w:color w:val="FF0000"/>
                <w:sz w:val="24"/>
                <w:szCs w:val="24"/>
                <w:lang w:eastAsia="ru-RU"/>
              </w:rPr>
              <w:t>.</w:t>
            </w:r>
            <w:permEnd w:id="1542916875"/>
          </w:p>
        </w:tc>
      </w:tr>
      <w:tr w:rsidR="00B64503"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rPr>
                <w:rFonts w:ascii="Times New Roman" w:eastAsia="Times New Roman" w:hAnsi="Times New Roman" w:cs="Times New Roman"/>
                <w:sz w:val="24"/>
                <w:szCs w:val="24"/>
                <w:lang w:eastAsia="ru-RU"/>
              </w:rPr>
            </w:pPr>
            <w:permStart w:id="1554935630" w:edGrp="everyone" w:colFirst="0" w:colLast="0"/>
            <w:permEnd w:id="1091200345"/>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554935630"/>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r w:rsidRPr="00507D3C">
        <w:rPr>
          <w:rFonts w:ascii="Times New Roman" w:eastAsia="MS Mincho" w:hAnsi="Times New Roman" w:cs="Times New Roman"/>
          <w:b/>
          <w:bCs/>
          <w:i/>
          <w:iCs/>
          <w:color w:val="17365D"/>
          <w:sz w:val="26"/>
          <w:szCs w:val="24"/>
          <w:lang w:val="x-none" w:eastAsia="x-none"/>
        </w:rPr>
        <w:t>аявке на участие в закупке</w:t>
      </w:r>
      <w:bookmarkEnd w:id="34"/>
      <w:bookmarkEnd w:id="35"/>
      <w:bookmarkEnd w:id="36"/>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490" w:type="dxa"/>
        <w:tblInd w:w="-176" w:type="dxa"/>
        <w:tblLayout w:type="fixed"/>
        <w:tblLook w:val="0000" w:firstRow="0" w:lastRow="0" w:firstColumn="0" w:lastColumn="0" w:noHBand="0" w:noVBand="0"/>
      </w:tblPr>
      <w:tblGrid>
        <w:gridCol w:w="710"/>
        <w:gridCol w:w="2340"/>
        <w:gridCol w:w="7440"/>
      </w:tblGrid>
      <w:tr w:rsidR="00507D3C" w:rsidRPr="00507D3C" w:rsidTr="0031410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rPr>
                <w:rFonts w:ascii="Times New Roman" w:eastAsia="Times New Roman" w:hAnsi="Times New Roman" w:cs="Times New Roman"/>
                <w:sz w:val="24"/>
                <w:szCs w:val="24"/>
                <w:lang w:eastAsia="ru-RU"/>
              </w:rPr>
            </w:pPr>
            <w:permStart w:id="249976864" w:edGrp="everyone" w:colFirst="0" w:colLast="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rPr>
                <w:rFonts w:ascii="Times New Roman" w:eastAsia="Times New Roman" w:hAnsi="Times New Roman" w:cs="Times New Roman"/>
                <w:sz w:val="24"/>
                <w:szCs w:val="24"/>
                <w:lang w:eastAsia="ru-RU"/>
              </w:rPr>
            </w:pPr>
            <w:permStart w:id="911362410" w:edGrp="everyone" w:colFirst="0" w:colLast="0"/>
            <w:permEnd w:id="249976864"/>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rPr>
                <w:rFonts w:ascii="Times New Roman" w:eastAsia="Times New Roman" w:hAnsi="Times New Roman" w:cs="Times New Roman"/>
                <w:sz w:val="24"/>
                <w:szCs w:val="24"/>
                <w:lang w:eastAsia="ru-RU"/>
              </w:rPr>
            </w:pPr>
            <w:bookmarkStart w:id="37" w:name="_Ref368314814"/>
            <w:permStart w:id="1253062787" w:edGrp="everyone" w:colFirst="0" w:colLast="0"/>
            <w:permEnd w:id="91136241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8" w:name="форма26"/>
            <w:bookmarkEnd w:id="37"/>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8"/>
            <w:r w:rsidRPr="00507D3C">
              <w:rPr>
                <w:rFonts w:ascii="Times New Roman" w:eastAsia="Times New Roman" w:hAnsi="Times New Roman" w:cs="Times New Roman"/>
                <w:sz w:val="24"/>
                <w:szCs w:val="24"/>
                <w:lang w:eastAsia="ru-RU"/>
              </w:rPr>
              <w:t>)</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507D3C">
              <w:rPr>
                <w:rFonts w:ascii="Times New Roman" w:eastAsia="Times New Roman" w:hAnsi="Times New Roman" w:cs="Times New Roman"/>
                <w:sz w:val="24"/>
                <w:szCs w:val="24"/>
                <w:lang w:eastAsia="ru-RU"/>
              </w:rPr>
              <w:t xml:space="preserve">3) </w:t>
            </w:r>
            <w:bookmarkEnd w:id="48"/>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AE415E">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9"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50"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2" w:name="_Toc313350156"/>
            <w:bookmarkStart w:id="53" w:name="_Toc313349960"/>
            <w:bookmarkEnd w:id="51"/>
            <w:r w:rsidRPr="00507D3C">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contextualSpacing/>
              <w:rPr>
                <w:rFonts w:ascii="Times New Roman" w:eastAsia="Times New Roman" w:hAnsi="Times New Roman" w:cs="Times New Roman"/>
                <w:sz w:val="24"/>
                <w:szCs w:val="24"/>
                <w:lang w:eastAsia="ru-RU"/>
              </w:rPr>
            </w:pPr>
            <w:bookmarkStart w:id="54" w:name="_Ref461531999"/>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8</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5" w:name="форма27"/>
            <w:bookmarkEnd w:id="54"/>
            <w:r w:rsidRPr="00507D3C">
              <w:rPr>
                <w:rFonts w:ascii="Times New Roman" w:eastAsia="Times New Roman" w:hAnsi="Times New Roman" w:cs="Times New Roman"/>
                <w:sz w:val="24"/>
                <w:szCs w:val="24"/>
                <w:lang w:eastAsia="ru-RU"/>
              </w:rPr>
              <w:t>Перечень документов, предост</w:t>
            </w:r>
            <w:permEnd w:id="1253062787"/>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5"/>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07D3C">
              <w:rPr>
                <w:rFonts w:ascii="Times New Roman" w:eastAsia="Times New Roman" w:hAnsi="Times New Roman" w:cs="Times New Roman"/>
                <w:sz w:val="24"/>
                <w:szCs w:val="24"/>
                <w:lang w:eastAsia="ru-RU"/>
              </w:rPr>
              <w:t>;</w:t>
            </w:r>
            <w:bookmarkEnd w:id="58"/>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07D3C">
              <w:rPr>
                <w:rFonts w:ascii="Times New Roman" w:eastAsia="Times New Roman" w:hAnsi="Times New Roman" w:cs="Times New Roman"/>
                <w:sz w:val="24"/>
                <w:szCs w:val="24"/>
                <w:lang w:eastAsia="ru-RU"/>
              </w:rPr>
              <w:t>;</w:t>
            </w:r>
            <w:bookmarkEnd w:id="60"/>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contextualSpacing/>
              <w:jc w:val="center"/>
              <w:rPr>
                <w:rFonts w:ascii="Times New Roman" w:eastAsia="Times New Roman" w:hAnsi="Times New Roman" w:cs="Times New Roman"/>
                <w:sz w:val="24"/>
                <w:szCs w:val="24"/>
                <w:lang w:eastAsia="ru-RU"/>
              </w:rPr>
            </w:pPr>
            <w:bookmarkStart w:id="61" w:name="_Ref368316022"/>
            <w:permStart w:id="1979782845" w:edGrp="everyone" w:colFirst="0" w:colLast="0"/>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bookmarkEnd w:id="61"/>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contextualSpacing/>
              <w:jc w:val="center"/>
              <w:rPr>
                <w:rFonts w:ascii="Times New Roman" w:eastAsia="Times New Roman" w:hAnsi="Times New Roman" w:cs="Times New Roman"/>
                <w:sz w:val="24"/>
                <w:szCs w:val="24"/>
                <w:lang w:eastAsia="ru-RU"/>
              </w:rPr>
            </w:pPr>
            <w:permStart w:id="786845875" w:edGrp="everyone" w:colFirst="0" w:colLast="0"/>
            <w:permEnd w:id="1979782845"/>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507D3C" w:rsidRDefault="00507D3C" w:rsidP="00507D3C">
            <w:pPr>
              <w:spacing w:after="0" w:line="240" w:lineRule="auto"/>
              <w:ind w:firstLine="382"/>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w:t>
            </w:r>
            <w:r w:rsidRPr="00507D3C">
              <w:rPr>
                <w:rFonts w:ascii="Times New Roman" w:eastAsia="Times New Roman" w:hAnsi="Times New Roman" w:cs="Times New Roman"/>
                <w:sz w:val="26"/>
                <w:szCs w:val="26"/>
                <w:lang w:eastAsia="ru-RU"/>
              </w:rPr>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314109">
        <w:tc>
          <w:tcPr>
            <w:tcW w:w="710" w:type="dxa"/>
            <w:tcBorders>
              <w:top w:val="single" w:sz="4" w:space="0" w:color="auto"/>
              <w:left w:val="single" w:sz="4" w:space="0" w:color="auto"/>
              <w:bottom w:val="single" w:sz="4" w:space="0" w:color="auto"/>
              <w:right w:val="single" w:sz="4" w:space="0" w:color="auto"/>
            </w:tcBorders>
          </w:tcPr>
          <w:p w:rsidR="00507D3C" w:rsidRPr="00AB4E9A" w:rsidRDefault="00331D6B" w:rsidP="00570851">
            <w:pPr>
              <w:rPr>
                <w:rFonts w:ascii="Times New Roman" w:eastAsia="Times New Roman" w:hAnsi="Times New Roman" w:cs="Times New Roman"/>
                <w:sz w:val="24"/>
                <w:szCs w:val="24"/>
                <w:lang w:eastAsia="ru-RU"/>
              </w:rPr>
            </w:pPr>
            <w:permStart w:id="2118147347" w:edGrp="everyone" w:colFirst="0" w:colLast="0"/>
            <w:permEnd w:id="786845875"/>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2" w:name="_2.4._Критерии_и"/>
      <w:bookmarkEnd w:id="62"/>
      <w:permEnd w:id="2118147347"/>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143" w:type="dxa"/>
        <w:tblInd w:w="-34" w:type="dxa"/>
        <w:tblLayout w:type="fixed"/>
        <w:tblLook w:val="0000" w:firstRow="0" w:lastRow="0" w:firstColumn="0" w:lastColumn="0" w:noHBand="0" w:noVBand="0"/>
      </w:tblPr>
      <w:tblGrid>
        <w:gridCol w:w="709"/>
        <w:gridCol w:w="2340"/>
        <w:gridCol w:w="7440"/>
        <w:gridCol w:w="7654"/>
      </w:tblGrid>
      <w:tr w:rsidR="00507D3C" w:rsidRPr="00507D3C" w:rsidTr="00314109">
        <w:trPr>
          <w:gridAfter w:val="1"/>
          <w:wAfter w:w="7654" w:type="dxa"/>
          <w:tblHeader/>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314109">
        <w:tc>
          <w:tcPr>
            <w:tcW w:w="709" w:type="dxa"/>
            <w:tcBorders>
              <w:top w:val="single" w:sz="4" w:space="0" w:color="auto"/>
              <w:left w:val="single" w:sz="4" w:space="0" w:color="auto"/>
              <w:bottom w:val="single" w:sz="4" w:space="0" w:color="auto"/>
              <w:right w:val="single" w:sz="4" w:space="0" w:color="auto"/>
            </w:tcBorders>
          </w:tcPr>
          <w:p w:rsidR="00AB4E9A" w:rsidRDefault="00AB4E9A" w:rsidP="00314109">
            <w:pPr>
              <w:spacing w:after="0" w:line="240" w:lineRule="auto"/>
              <w:ind w:left="927"/>
              <w:jc w:val="center"/>
              <w:rPr>
                <w:rFonts w:ascii="Times New Roman" w:eastAsia="Times New Roman" w:hAnsi="Times New Roman" w:cs="Times New Roman"/>
                <w:sz w:val="24"/>
                <w:szCs w:val="24"/>
                <w:lang w:eastAsia="ru-RU"/>
              </w:rPr>
            </w:pPr>
            <w:permStart w:id="348015354" w:edGrp="everyone" w:colFirst="0" w:colLast="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31D6B">
              <w:rPr>
                <w:rFonts w:ascii="Times New Roman" w:eastAsia="Times New Roman" w:hAnsi="Times New Roman" w:cs="Times New Roman"/>
                <w:sz w:val="24"/>
                <w:szCs w:val="24"/>
                <w:lang w:eastAsia="ru-RU"/>
              </w:rPr>
              <w:t>2</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279524628"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70553" w:rsidRPr="00E4111D" w:rsidRDefault="00E4111D" w:rsidP="00507D3C">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Pr="00570851">
              <w:rPr>
                <w:rFonts w:ascii="Times New Roman" w:hAnsi="Times New Roman" w:cs="Times New Roman"/>
                <w:sz w:val="24"/>
                <w:szCs w:val="24"/>
              </w:rPr>
              <w:t>окумент от производителя, официального дистрибьютора с приложением копии авторизационного письма, подтверждающего наличие авторизации у Подрядчика на обеспечение Работ Оборудованием, заверенного печатью и/или подписью, или факсимиле</w:t>
            </w:r>
            <w:r w:rsidR="00DB721A">
              <w:rPr>
                <w:rFonts w:ascii="Times New Roman" w:hAnsi="Times New Roman" w:cs="Times New Roman"/>
                <w:sz w:val="24"/>
                <w:szCs w:val="24"/>
              </w:rPr>
              <w:t>.</w:t>
            </w:r>
          </w:p>
          <w:permEnd w:id="279524628"/>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314109">
        <w:trPr>
          <w:gridAfter w:val="1"/>
          <w:wAfter w:w="7654" w:type="dxa"/>
          <w:trHeight w:val="707"/>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478377331" w:edGrp="everyone" w:colFirst="0" w:colLast="0"/>
            <w:permEnd w:id="348015354"/>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i/>
                <w:sz w:val="24"/>
                <w:szCs w:val="24"/>
                <w:lang w:eastAsia="ru-RU"/>
              </w:rPr>
            </w:pPr>
            <w:r w:rsidRPr="00507D3C">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07D3C">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507D3C" w:rsidRPr="00507D3C" w:rsidTr="00314109">
        <w:trPr>
          <w:gridAfter w:val="1"/>
          <w:wAfter w:w="7654" w:type="dxa"/>
        </w:trPr>
        <w:tc>
          <w:tcPr>
            <w:tcW w:w="709"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710637690" w:edGrp="everyone" w:colFirst="0" w:colLast="0"/>
            <w:permEnd w:id="478377331"/>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267AB3" w:rsidP="00507D3C">
            <w:pPr>
              <w:spacing w:after="0" w:line="240" w:lineRule="auto"/>
              <w:ind w:firstLine="528"/>
              <w:jc w:val="both"/>
              <w:rPr>
                <w:rFonts w:ascii="Times New Roman" w:eastAsia="Times New Roman" w:hAnsi="Times New Roman" w:cs="Times New Roman"/>
                <w:sz w:val="24"/>
                <w:szCs w:val="24"/>
                <w:lang w:eastAsia="ru-RU"/>
              </w:rPr>
            </w:pPr>
            <w:r w:rsidRPr="00570851">
              <w:rPr>
                <w:rFonts w:ascii="Times New Roman" w:hAnsi="Times New Roman" w:cs="Times New Roman"/>
                <w:sz w:val="24"/>
                <w:szCs w:val="24"/>
              </w:rPr>
              <w:t xml:space="preserve">Определены </w:t>
            </w:r>
            <w:hyperlink w:anchor="_РАЗДЕЛ_V._Проект" w:history="1">
              <w:r w:rsidRPr="00570851">
                <w:rPr>
                  <w:rStyle w:val="a3"/>
                  <w:rFonts w:ascii="Times New Roman" w:hAnsi="Times New Roman" w:cs="Times New Roman"/>
                  <w:sz w:val="24"/>
                  <w:szCs w:val="24"/>
                </w:rPr>
                <w:t xml:space="preserve">разделом </w:t>
              </w:r>
              <w:r w:rsidRPr="00570851">
                <w:rPr>
                  <w:rStyle w:val="a3"/>
                  <w:rFonts w:ascii="Times New Roman" w:hAnsi="Times New Roman" w:cs="Times New Roman"/>
                  <w:sz w:val="24"/>
                  <w:szCs w:val="24"/>
                  <w:lang w:val="en-US"/>
                </w:rPr>
                <w:t>V</w:t>
              </w:r>
              <w:r w:rsidRPr="00570851">
                <w:rPr>
                  <w:rStyle w:val="a3"/>
                  <w:rFonts w:ascii="Times New Roman" w:hAnsi="Times New Roman" w:cs="Times New Roman"/>
                  <w:sz w:val="24"/>
                  <w:szCs w:val="24"/>
                </w:rPr>
                <w:t xml:space="preserve"> «Проект договора»</w:t>
              </w:r>
            </w:hyperlink>
          </w:p>
        </w:tc>
      </w:tr>
      <w:tr w:rsidR="00507D3C" w:rsidRPr="00507D3C" w:rsidTr="00314109">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1528377986" w:edGrp="everyone" w:colFirst="0" w:colLast="0"/>
            <w:permEnd w:id="71063769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314109">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193270754" w:edGrp="everyone" w:colFirst="0" w:colLast="0"/>
            <w:permEnd w:id="1528377986"/>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314109">
        <w:trPr>
          <w:gridAfter w:val="1"/>
          <w:wAfter w:w="7654" w:type="dxa"/>
          <w:trHeight w:val="70"/>
        </w:trPr>
        <w:tc>
          <w:tcPr>
            <w:tcW w:w="709" w:type="dxa"/>
            <w:tcBorders>
              <w:top w:val="single" w:sz="4" w:space="0" w:color="auto"/>
              <w:left w:val="single" w:sz="4" w:space="0" w:color="auto"/>
              <w:bottom w:val="single" w:sz="4" w:space="0" w:color="auto"/>
              <w:right w:val="single" w:sz="4" w:space="0" w:color="auto"/>
            </w:tcBorders>
          </w:tcPr>
          <w:p w:rsidR="00331D6B" w:rsidRDefault="00331D6B" w:rsidP="00314109">
            <w:pPr>
              <w:spacing w:after="0" w:line="240" w:lineRule="auto"/>
              <w:ind w:left="927"/>
              <w:contextualSpacing/>
              <w:jc w:val="center"/>
              <w:rPr>
                <w:rFonts w:ascii="Times New Roman" w:eastAsia="Times New Roman" w:hAnsi="Times New Roman" w:cs="Times New Roman"/>
                <w:sz w:val="24"/>
                <w:szCs w:val="24"/>
                <w:lang w:eastAsia="ru-RU"/>
              </w:rPr>
            </w:pPr>
            <w:permStart w:id="2102468636" w:edGrp="everyone" w:colFirst="0" w:colLast="0"/>
            <w:permEnd w:id="193270754"/>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2102468636"/>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«___» __________ 20___ года  №______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 xml:space="preserve">_____________________________________________________________________________,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6"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975460589"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AE415E">
        <w:rPr>
          <w:rFonts w:ascii="Times New Roman" w:eastAsia="Times New Roman" w:hAnsi="Times New Roman" w:cs="Times New Roman"/>
          <w:i/>
          <w:sz w:val="24"/>
          <w:szCs w:val="24"/>
          <w:lang w:eastAsia="ru-RU"/>
        </w:rPr>
        <w:t>0</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975460589"/>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2112047198"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2112047198"/>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AE415E">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AE415E">
              <w:rPr>
                <w:rFonts w:ascii="Times New Roman" w:eastAsia="Times New Roman" w:hAnsi="Times New Roman" w:cs="Times New Roman"/>
                <w:lang w:eastAsia="ru-RU"/>
              </w:rPr>
              <w:t>0</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AE415E">
              <w:rPr>
                <w:rFonts w:ascii="Times New Roman" w:eastAsia="Times New Roman" w:hAnsi="Times New Roman" w:cs="Times New Roman"/>
                <w:lang w:eastAsia="ru-RU"/>
              </w:rPr>
              <w:t>0</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349322731"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349322731"/>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266567224"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266567224"/>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permStart w:id="731260877" w:edGrp="everyone"/>
      <w:r w:rsidRPr="00507D3C">
        <w:rPr>
          <w:rFonts w:ascii="Times New Roman" w:eastAsia="Times New Roman" w:hAnsi="Times New Roman" w:cs="Times New Roman"/>
          <w:sz w:val="24"/>
          <w:szCs w:val="24"/>
          <w:lang w:eastAsia="ru-RU"/>
        </w:rPr>
        <w:t>ТЕХНИКО-КОММЕРЧЕСКОЕ ПРЕДЛОЖЕНИЕ</w:t>
      </w:r>
      <w:bookmarkEnd w:id="97"/>
      <w:bookmarkEnd w:id="98"/>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Суть технико-коммерческого предложения:</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07D3C" w:rsidRPr="00507D3C" w:rsidTr="00570A1B">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ermStart w:id="1361396578" w:edGrp="everyone"/>
            <w:permEnd w:id="731260877"/>
            <w:r w:rsidRPr="00507D3C">
              <w:rPr>
                <w:rFonts w:ascii="Times New Roman" w:eastAsia="Times New Roman" w:hAnsi="Times New Roman" w:cs="Arial"/>
                <w:color w:val="000000"/>
                <w:sz w:val="24"/>
                <w:szCs w:val="24"/>
                <w:lang w:eastAsia="ru-RU"/>
              </w:rPr>
              <w:t>Критерий (оцениваемые показатели критерия)</w:t>
            </w:r>
            <w:permStart w:id="511588039" w:edGrp="everyone"/>
            <w:permEnd w:id="1361396578"/>
          </w:p>
        </w:tc>
        <w:tc>
          <w:tcPr>
            <w:tcW w:w="6557"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Предложение Участника </w:t>
            </w:r>
            <w:r w:rsidRPr="00507D3C">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507D3C">
              <w:rPr>
                <w:rFonts w:ascii="Times New Roman" w:eastAsia="Times New Roman" w:hAnsi="Times New Roman" w:cs="Arial"/>
                <w:color w:val="000000"/>
                <w:sz w:val="24"/>
                <w:szCs w:val="24"/>
                <w:lang w:eastAsia="ru-RU"/>
              </w:rPr>
              <w:t xml:space="preserve"> </w:t>
            </w:r>
          </w:p>
        </w:tc>
      </w:tr>
      <w:tr w:rsidR="00507D3C" w:rsidRPr="00507D3C" w:rsidTr="00570A1B">
        <w:tc>
          <w:tcPr>
            <w:tcW w:w="3474" w:type="dxa"/>
            <w:shd w:val="clear" w:color="auto" w:fill="auto"/>
          </w:tcPr>
          <w:p w:rsidR="00507D3C" w:rsidRPr="00507D3C" w:rsidRDefault="00507D3C" w:rsidP="00507D3C">
            <w:pPr>
              <w:numPr>
                <w:ilvl w:val="0"/>
                <w:numId w:val="22"/>
              </w:num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Цена договора</w:t>
            </w:r>
          </w:p>
        </w:tc>
        <w:tc>
          <w:tcPr>
            <w:tcW w:w="6557" w:type="dxa"/>
            <w:shd w:val="clear" w:color="auto" w:fill="auto"/>
          </w:tcPr>
          <w:p w:rsidR="00507D3C" w:rsidRDefault="00DA1703" w:rsidP="00DA1703">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_</w:t>
            </w:r>
            <w:r>
              <w:rPr>
                <w:rFonts w:ascii="Times New Roman" w:eastAsia="Times New Roman" w:hAnsi="Times New Roman" w:cs="Arial"/>
                <w:color w:val="000000"/>
                <w:sz w:val="24"/>
                <w:szCs w:val="24"/>
                <w:lang w:eastAsia="ru-RU"/>
              </w:rPr>
              <w:t xml:space="preserve">________________ (__________________________________) рублей __ коп. </w:t>
            </w:r>
            <w:r>
              <w:rPr>
                <w:rFonts w:ascii="Times New Roman" w:eastAsia="Times New Roman" w:hAnsi="Times New Roman" w:cs="Arial"/>
                <w:color w:val="808080" w:themeColor="background1" w:themeShade="80"/>
                <w:sz w:val="24"/>
                <w:szCs w:val="24"/>
                <w:lang w:eastAsia="ru-RU"/>
              </w:rPr>
              <w:t xml:space="preserve">_( с НДС, без НДС, НДС не облагается – выбрать необходимое) </w:t>
            </w:r>
            <w:r w:rsidR="00DB721A">
              <w:rPr>
                <w:rFonts w:ascii="Times New Roman" w:eastAsia="Times New Roman" w:hAnsi="Times New Roman" w:cs="Arial"/>
                <w:color w:val="808080" w:themeColor="background1" w:themeShade="80"/>
                <w:sz w:val="24"/>
                <w:szCs w:val="24"/>
                <w:lang w:eastAsia="ru-RU"/>
              </w:rPr>
              <w:t>, в том числе:</w:t>
            </w:r>
          </w:p>
          <w:p w:rsidR="00DB721A" w:rsidRDefault="00DB721A" w:rsidP="00DB721A">
            <w:pPr>
              <w:pStyle w:val="a4"/>
              <w:ind w:left="0" w:right="-1"/>
              <w:jc w:val="both"/>
            </w:pPr>
            <w:r>
              <w:t>- стоимость Первого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 xml:space="preserve"> - стоимость Второго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стоимость Третьего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стоимость Четвертого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DA1703" w:rsidRDefault="00DB721A" w:rsidP="00DB721A">
            <w:pPr>
              <w:pStyle w:val="a4"/>
              <w:ind w:left="0" w:right="-1"/>
              <w:jc w:val="both"/>
              <w:rPr>
                <w:rFonts w:cs="Arial"/>
                <w:color w:val="808080" w:themeColor="background1" w:themeShade="80"/>
              </w:rPr>
            </w:pPr>
            <w:r>
              <w:t>стоимость Пятого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tc>
      </w:tr>
      <w:tr w:rsidR="00507D3C" w:rsidRPr="00507D3C" w:rsidTr="00DA1703">
        <w:trPr>
          <w:trHeight w:val="638"/>
        </w:trPr>
        <w:tc>
          <w:tcPr>
            <w:tcW w:w="3474" w:type="dxa"/>
            <w:shd w:val="clear" w:color="auto" w:fill="auto"/>
          </w:tcPr>
          <w:p w:rsidR="00507D3C" w:rsidRPr="00DA1703" w:rsidRDefault="00331D6B" w:rsidP="00507D3C">
            <w:pPr>
              <w:numPr>
                <w:ilvl w:val="0"/>
                <w:numId w:val="22"/>
              </w:numPr>
              <w:spacing w:after="0" w:line="240" w:lineRule="auto"/>
              <w:rPr>
                <w:rFonts w:ascii="Times New Roman" w:eastAsia="Times New Roman" w:hAnsi="Times New Roman" w:cs="Times New Roman"/>
                <w:color w:val="000000"/>
                <w:sz w:val="24"/>
                <w:szCs w:val="24"/>
                <w:lang w:eastAsia="ru-RU"/>
              </w:rPr>
            </w:pPr>
            <w:r w:rsidRPr="00570851">
              <w:rPr>
                <w:rFonts w:ascii="Times New Roman" w:eastAsia="Times New Roman" w:hAnsi="Times New Roman" w:cs="Arial"/>
                <w:color w:val="000000"/>
                <w:sz w:val="24"/>
                <w:szCs w:val="24"/>
                <w:lang w:eastAsia="ru-RU"/>
              </w:rPr>
              <w:t xml:space="preserve">Опыт исполнения </w:t>
            </w:r>
            <w:r>
              <w:rPr>
                <w:rFonts w:ascii="Times New Roman" w:eastAsia="Times New Roman" w:hAnsi="Times New Roman" w:cs="Arial"/>
                <w:color w:val="000000"/>
                <w:sz w:val="24"/>
                <w:szCs w:val="24"/>
                <w:lang w:eastAsia="ru-RU"/>
              </w:rPr>
              <w:t xml:space="preserve">аналогичных </w:t>
            </w:r>
            <w:r w:rsidRPr="00570851">
              <w:rPr>
                <w:rFonts w:ascii="Times New Roman" w:eastAsia="Times New Roman" w:hAnsi="Times New Roman" w:cs="Arial"/>
                <w:color w:val="000000"/>
                <w:sz w:val="24"/>
                <w:szCs w:val="24"/>
                <w:lang w:eastAsia="ru-RU"/>
              </w:rPr>
              <w:t>договоров</w:t>
            </w:r>
            <w:r w:rsidRPr="00DA1703" w:rsidDel="004D6F8B">
              <w:rPr>
                <w:rFonts w:ascii="Times New Roman" w:hAnsi="Times New Roman" w:cs="Times New Roman"/>
                <w:sz w:val="24"/>
                <w:szCs w:val="24"/>
              </w:rPr>
              <w:t xml:space="preserve"> </w:t>
            </w:r>
          </w:p>
        </w:tc>
        <w:tc>
          <w:tcPr>
            <w:tcW w:w="6557"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bl>
    <w:p w:rsidR="00507D3C" w:rsidRDefault="00507D3C"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Pr="0016077C" w:rsidRDefault="00DB721A" w:rsidP="00DB721A">
      <w:pPr>
        <w:spacing w:after="0"/>
        <w:jc w:val="center"/>
        <w:rPr>
          <w:rFonts w:ascii="Times New Roman" w:hAnsi="Times New Roman" w:cs="Times New Roman"/>
          <w:b/>
          <w:szCs w:val="20"/>
        </w:rPr>
      </w:pPr>
      <w:r w:rsidRPr="0016077C">
        <w:rPr>
          <w:rFonts w:ascii="Times New Roman" w:hAnsi="Times New Roman" w:cs="Times New Roman"/>
          <w:b/>
          <w:szCs w:val="20"/>
        </w:rPr>
        <w:t>КАЛЕНДАРНЫЙ ПЛАН ВЫПОЛНЕНИЯ РАБОТ</w:t>
      </w:r>
    </w:p>
    <w:p w:rsidR="00DB721A" w:rsidRPr="0016077C" w:rsidRDefault="00DB721A" w:rsidP="00DB721A">
      <w:pPr>
        <w:spacing w:after="0"/>
        <w:jc w:val="center"/>
        <w:rPr>
          <w:rFonts w:ascii="Times New Roman" w:hAnsi="Times New Roman" w:cs="Times New Roman"/>
          <w:szCs w:val="20"/>
        </w:rPr>
      </w:pP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4952"/>
        <w:gridCol w:w="4047"/>
      </w:tblGrid>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 п/п</w:t>
            </w:r>
          </w:p>
        </w:tc>
        <w:tc>
          <w:tcPr>
            <w:tcW w:w="2527"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Наименование этапа</w:t>
            </w:r>
          </w:p>
        </w:tc>
        <w:tc>
          <w:tcPr>
            <w:tcW w:w="2066"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Окончание выполнения этапа</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1</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rPr>
            </w:pPr>
            <w:r w:rsidRPr="0016077C">
              <w:rPr>
                <w:rFonts w:ascii="Times New Roman" w:hAnsi="Times New Roman" w:cs="Times New Roman"/>
              </w:rPr>
              <w:t xml:space="preserve">Монтаж и ПНР 150 КФВФ  </w:t>
            </w:r>
          </w:p>
        </w:tc>
        <w:tc>
          <w:tcPr>
            <w:tcW w:w="2066"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rPr>
            </w:pPr>
            <w:r w:rsidRPr="0016077C">
              <w:rPr>
                <w:rFonts w:ascii="Times New Roman" w:hAnsi="Times New Roman" w:cs="Times New Roman"/>
              </w:rPr>
              <w:t>до 01.12.2019 г.</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2</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highlight w:val="yellow"/>
              </w:rPr>
            </w:pPr>
            <w:r w:rsidRPr="0016077C">
              <w:rPr>
                <w:rFonts w:ascii="Times New Roman" w:hAnsi="Times New Roman" w:cs="Times New Roman"/>
                <w:highlight w:val="yellow"/>
              </w:rPr>
              <w:t xml:space="preserve">Монтаж  и ПНР 115 КФВФ  </w:t>
            </w:r>
          </w:p>
        </w:tc>
        <w:tc>
          <w:tcPr>
            <w:tcW w:w="2066" w:type="pct"/>
            <w:shd w:val="clear" w:color="auto" w:fill="auto"/>
          </w:tcPr>
          <w:p w:rsidR="00DB721A" w:rsidRPr="0016077C" w:rsidRDefault="00B84C34"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до 20</w:t>
            </w:r>
            <w:r w:rsidR="00DB721A" w:rsidRPr="0016077C">
              <w:rPr>
                <w:rFonts w:ascii="Times New Roman" w:hAnsi="Times New Roman" w:cs="Times New Roman"/>
                <w:highlight w:val="yellow"/>
              </w:rPr>
              <w:t>.01.2020 г.</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3</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highlight w:val="yellow"/>
              </w:rPr>
            </w:pPr>
            <w:r w:rsidRPr="0016077C">
              <w:rPr>
                <w:rFonts w:ascii="Times New Roman" w:hAnsi="Times New Roman" w:cs="Times New Roman"/>
                <w:highlight w:val="yellow"/>
              </w:rPr>
              <w:t xml:space="preserve">Монтаж и ПНР 115 КФВФ  </w:t>
            </w:r>
          </w:p>
        </w:tc>
        <w:tc>
          <w:tcPr>
            <w:tcW w:w="2066" w:type="pct"/>
            <w:shd w:val="clear" w:color="auto" w:fill="auto"/>
          </w:tcPr>
          <w:p w:rsidR="00DB721A" w:rsidRPr="0016077C" w:rsidRDefault="00B84C34" w:rsidP="00B84C34">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до 17</w:t>
            </w:r>
            <w:r w:rsidR="00DB721A" w:rsidRPr="0016077C">
              <w:rPr>
                <w:rFonts w:ascii="Times New Roman" w:hAnsi="Times New Roman" w:cs="Times New Roman"/>
                <w:highlight w:val="yellow"/>
              </w:rPr>
              <w:t>.02.2020 г.</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4</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highlight w:val="yellow"/>
              </w:rPr>
            </w:pPr>
            <w:r w:rsidRPr="0016077C">
              <w:rPr>
                <w:rFonts w:ascii="Times New Roman" w:hAnsi="Times New Roman" w:cs="Times New Roman"/>
                <w:highlight w:val="yellow"/>
              </w:rPr>
              <w:t xml:space="preserve">Монтаж и ПНР 115 КФВФ  </w:t>
            </w:r>
          </w:p>
        </w:tc>
        <w:tc>
          <w:tcPr>
            <w:tcW w:w="2066" w:type="pct"/>
            <w:shd w:val="clear" w:color="auto" w:fill="auto"/>
          </w:tcPr>
          <w:p w:rsidR="00DB721A" w:rsidRPr="0016077C" w:rsidRDefault="00B84C34"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до 20</w:t>
            </w:r>
            <w:r w:rsidR="00DB721A" w:rsidRPr="0016077C">
              <w:rPr>
                <w:rFonts w:ascii="Times New Roman" w:hAnsi="Times New Roman" w:cs="Times New Roman"/>
                <w:highlight w:val="yellow"/>
              </w:rPr>
              <w:t>.03.2020 г.</w:t>
            </w:r>
          </w:p>
        </w:tc>
      </w:tr>
      <w:tr w:rsidR="0016077C" w:rsidRPr="0016077C" w:rsidTr="00570851">
        <w:tc>
          <w:tcPr>
            <w:tcW w:w="408" w:type="pct"/>
            <w:shd w:val="clear" w:color="auto" w:fill="auto"/>
          </w:tcPr>
          <w:p w:rsidR="00DB721A" w:rsidRPr="0016077C" w:rsidRDefault="00DB721A"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5</w:t>
            </w:r>
          </w:p>
        </w:tc>
        <w:tc>
          <w:tcPr>
            <w:tcW w:w="2527" w:type="pct"/>
            <w:shd w:val="clear" w:color="auto" w:fill="auto"/>
          </w:tcPr>
          <w:p w:rsidR="00DB721A" w:rsidRPr="0016077C" w:rsidRDefault="00DB721A" w:rsidP="00570851">
            <w:pPr>
              <w:widowControl w:val="0"/>
              <w:autoSpaceDE w:val="0"/>
              <w:autoSpaceDN w:val="0"/>
              <w:adjustRightInd w:val="0"/>
              <w:spacing w:after="0"/>
              <w:rPr>
                <w:rFonts w:ascii="Times New Roman" w:hAnsi="Times New Roman" w:cs="Times New Roman"/>
                <w:highlight w:val="yellow"/>
              </w:rPr>
            </w:pPr>
            <w:r w:rsidRPr="0016077C">
              <w:rPr>
                <w:rFonts w:ascii="Times New Roman" w:hAnsi="Times New Roman" w:cs="Times New Roman"/>
                <w:highlight w:val="yellow"/>
              </w:rPr>
              <w:t xml:space="preserve">Монтаж  и ПНР 114 КФВФ  </w:t>
            </w:r>
          </w:p>
        </w:tc>
        <w:tc>
          <w:tcPr>
            <w:tcW w:w="2066" w:type="pct"/>
            <w:shd w:val="clear" w:color="auto" w:fill="auto"/>
          </w:tcPr>
          <w:p w:rsidR="00DB721A" w:rsidRPr="0016077C" w:rsidRDefault="00B84C34" w:rsidP="00570851">
            <w:pPr>
              <w:widowControl w:val="0"/>
              <w:autoSpaceDE w:val="0"/>
              <w:autoSpaceDN w:val="0"/>
              <w:adjustRightInd w:val="0"/>
              <w:spacing w:after="0"/>
              <w:jc w:val="center"/>
              <w:rPr>
                <w:rFonts w:ascii="Times New Roman" w:hAnsi="Times New Roman" w:cs="Times New Roman"/>
                <w:highlight w:val="yellow"/>
              </w:rPr>
            </w:pPr>
            <w:r w:rsidRPr="0016077C">
              <w:rPr>
                <w:rFonts w:ascii="Times New Roman" w:hAnsi="Times New Roman" w:cs="Times New Roman"/>
                <w:highlight w:val="yellow"/>
              </w:rPr>
              <w:t>до 19</w:t>
            </w:r>
            <w:r w:rsidR="00DB721A" w:rsidRPr="0016077C">
              <w:rPr>
                <w:rFonts w:ascii="Times New Roman" w:hAnsi="Times New Roman" w:cs="Times New Roman"/>
                <w:highlight w:val="yellow"/>
              </w:rPr>
              <w:t>.04.2020 г.</w:t>
            </w:r>
          </w:p>
        </w:tc>
      </w:tr>
    </w:tbl>
    <w:p w:rsidR="00DB721A" w:rsidRPr="00507D3C" w:rsidRDefault="00DB721A" w:rsidP="00507D3C">
      <w:pPr>
        <w:spacing w:after="0" w:line="240" w:lineRule="auto"/>
        <w:jc w:val="center"/>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i/>
          <w:sz w:val="24"/>
          <w:szCs w:val="24"/>
          <w:lang w:eastAsia="ru-RU"/>
        </w:rPr>
      </w:pPr>
      <w:r w:rsidRPr="00507D3C">
        <w:rPr>
          <w:rFonts w:ascii="Times New Roman" w:eastAsia="Times New Roman" w:hAnsi="Times New Roman" w:cs="Times New Roman"/>
          <w:b/>
          <w:sz w:val="24"/>
          <w:szCs w:val="24"/>
          <w:lang w:eastAsia="ru-RU"/>
        </w:rPr>
        <w:t xml:space="preserve">Сведения о товаре, работе, услуге </w:t>
      </w:r>
      <w:r w:rsidRPr="00507D3C">
        <w:rPr>
          <w:rFonts w:ascii="Times New Roman" w:eastAsia="Times New Roman" w:hAnsi="Times New Roman" w:cs="Times New Roman"/>
          <w:b/>
          <w:i/>
          <w:sz w:val="24"/>
          <w:szCs w:val="24"/>
          <w:lang w:eastAsia="ru-RU"/>
        </w:rPr>
        <w:t>(выбрать нужное)</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474"/>
        <w:gridCol w:w="3083"/>
      </w:tblGrid>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Наименование товара, работы, услуги</w:t>
            </w:r>
            <w:r w:rsidRPr="00507D3C">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Предложение о цене единицы товара, работы, услуги </w:t>
            </w:r>
            <w:r w:rsidRPr="00507D3C">
              <w:rPr>
                <w:rFonts w:ascii="Times New Roman" w:eastAsia="Times New Roman" w:hAnsi="Times New Roman" w:cs="Arial"/>
                <w:i/>
                <w:color w:val="000000"/>
                <w:sz w:val="24"/>
                <w:szCs w:val="24"/>
                <w:lang w:eastAsia="ru-RU"/>
              </w:rPr>
              <w:t>(выбрать нужное)</w:t>
            </w:r>
          </w:p>
        </w:tc>
        <w:tc>
          <w:tcPr>
            <w:tcW w:w="3083" w:type="dxa"/>
            <w:shd w:val="clear" w:color="auto" w:fill="auto"/>
          </w:tcPr>
          <w:p w:rsidR="00507D3C" w:rsidRDefault="00507D3C" w:rsidP="00DA1703">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Наименование страны происхождения </w:t>
            </w:r>
            <w:r w:rsidR="00DA1703">
              <w:rPr>
                <w:rFonts w:ascii="Times New Roman" w:eastAsia="Times New Roman" w:hAnsi="Times New Roman" w:cs="Arial"/>
                <w:color w:val="000000"/>
                <w:sz w:val="24"/>
                <w:szCs w:val="24"/>
                <w:lang w:eastAsia="ru-RU"/>
              </w:rPr>
              <w:t>Участника</w:t>
            </w:r>
          </w:p>
          <w:p w:rsidR="00DA1703" w:rsidRPr="00DA1703" w:rsidRDefault="00DA1703" w:rsidP="00DA1703">
            <w:pPr>
              <w:spacing w:after="0" w:line="240" w:lineRule="auto"/>
              <w:rPr>
                <w:rFonts w:ascii="Times New Roman" w:eastAsia="Times New Roman" w:hAnsi="Times New Roman" w:cs="Times New Roman"/>
                <w:color w:val="000000"/>
                <w:sz w:val="24"/>
                <w:szCs w:val="24"/>
                <w:lang w:eastAsia="ru-RU"/>
              </w:rPr>
            </w:pPr>
            <w:r w:rsidRPr="00DA1703">
              <w:rPr>
                <w:rFonts w:ascii="Times New Roman" w:hAnsi="Times New Roman" w:cs="Times New Roman"/>
                <w:sz w:val="20"/>
              </w:rPr>
              <w:t xml:space="preserve">Российское лицо/Иностранное лицо </w:t>
            </w:r>
            <w:r w:rsidRPr="00DA1703">
              <w:rPr>
                <w:rFonts w:ascii="Times New Roman" w:hAnsi="Times New Roman" w:cs="Times New Roman"/>
                <w:i/>
                <w:sz w:val="20"/>
              </w:rPr>
              <w:t>(выбрать нужное)</w:t>
            </w:r>
          </w:p>
        </w:tc>
      </w:tr>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bl>
    <w:p w:rsidR="00DB721A" w:rsidRDefault="00DB721A" w:rsidP="00DB721A">
      <w:pPr>
        <w:autoSpaceDE w:val="0"/>
        <w:autoSpaceDN w:val="0"/>
        <w:adjustRightInd w:val="0"/>
        <w:spacing w:after="0"/>
        <w:rPr>
          <w:b/>
        </w:rPr>
      </w:pPr>
    </w:p>
    <w:p w:rsidR="00DB721A" w:rsidRPr="005420E9" w:rsidRDefault="00DB721A" w:rsidP="00DB721A">
      <w:pPr>
        <w:autoSpaceDE w:val="0"/>
        <w:autoSpaceDN w:val="0"/>
        <w:adjustRightInd w:val="0"/>
        <w:spacing w:after="0"/>
        <w:rPr>
          <w:b/>
        </w:rPr>
      </w:pPr>
      <w:r>
        <w:rPr>
          <w:b/>
        </w:rPr>
        <w:t>Состав к</w:t>
      </w:r>
      <w:r w:rsidRPr="005420E9">
        <w:rPr>
          <w:b/>
        </w:rPr>
        <w:t>омплекс</w:t>
      </w:r>
      <w:r>
        <w:rPr>
          <w:b/>
        </w:rPr>
        <w:t>а</w:t>
      </w:r>
      <w:r w:rsidRPr="005420E9">
        <w:rPr>
          <w:b/>
        </w:rPr>
        <w:t xml:space="preserve"> аппаратно -программн</w:t>
      </w:r>
      <w:r>
        <w:rPr>
          <w:b/>
        </w:rPr>
        <w:t>ого</w:t>
      </w:r>
      <w:r w:rsidRPr="005420E9">
        <w:rPr>
          <w:b/>
        </w:rPr>
        <w:t xml:space="preserve"> «АвтоУраган-ВСМ2», товарный знак «АвтоУраган», страна происхождения Российская Федерация</w:t>
      </w:r>
    </w:p>
    <w:tbl>
      <w:tblPr>
        <w:tblW w:w="5000" w:type="pct"/>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4A0" w:firstRow="1" w:lastRow="0" w:firstColumn="1" w:lastColumn="0" w:noHBand="0" w:noVBand="1"/>
      </w:tblPr>
      <w:tblGrid>
        <w:gridCol w:w="619"/>
        <w:gridCol w:w="1605"/>
        <w:gridCol w:w="1215"/>
        <w:gridCol w:w="2961"/>
        <w:gridCol w:w="1898"/>
        <w:gridCol w:w="1898"/>
      </w:tblGrid>
      <w:tr w:rsidR="00DB721A" w:rsidRPr="005420E9" w:rsidTr="00570851">
        <w:trPr>
          <w:trHeight w:val="1155"/>
        </w:trPr>
        <w:tc>
          <w:tcPr>
            <w:tcW w:w="303" w:type="pct"/>
            <w:shd w:val="clear" w:color="auto" w:fill="auto"/>
            <w:hideMark/>
          </w:tcPr>
          <w:p w:rsidR="00DB721A" w:rsidRPr="005420E9" w:rsidRDefault="00DB721A" w:rsidP="00570851">
            <w:pPr>
              <w:spacing w:after="0"/>
              <w:jc w:val="center"/>
              <w:rPr>
                <w:b/>
                <w:bCs/>
              </w:rPr>
            </w:pPr>
            <w:r w:rsidRPr="005420E9">
              <w:rPr>
                <w:b/>
              </w:rPr>
              <w:t>№ п/п</w:t>
            </w:r>
          </w:p>
        </w:tc>
        <w:tc>
          <w:tcPr>
            <w:tcW w:w="787" w:type="pct"/>
            <w:shd w:val="clear" w:color="000000" w:fill="FFFFFF"/>
            <w:hideMark/>
          </w:tcPr>
          <w:p w:rsidR="00DB721A" w:rsidRPr="005420E9" w:rsidRDefault="00DB721A" w:rsidP="00570851">
            <w:pPr>
              <w:spacing w:after="0"/>
              <w:jc w:val="center"/>
              <w:rPr>
                <w:b/>
              </w:rPr>
            </w:pPr>
          </w:p>
        </w:tc>
        <w:tc>
          <w:tcPr>
            <w:tcW w:w="596" w:type="pct"/>
            <w:shd w:val="clear" w:color="auto" w:fill="auto"/>
            <w:hideMark/>
          </w:tcPr>
          <w:p w:rsidR="00DB721A" w:rsidRPr="005420E9" w:rsidRDefault="00DB721A" w:rsidP="00570851">
            <w:pPr>
              <w:spacing w:after="0"/>
              <w:jc w:val="center"/>
              <w:rPr>
                <w:b/>
                <w:bCs/>
              </w:rPr>
            </w:pPr>
            <w:r w:rsidRPr="005420E9">
              <w:rPr>
                <w:b/>
              </w:rPr>
              <w:t>Количество единиц</w:t>
            </w:r>
          </w:p>
        </w:tc>
        <w:tc>
          <w:tcPr>
            <w:tcW w:w="1452" w:type="pct"/>
            <w:shd w:val="clear" w:color="auto" w:fill="auto"/>
            <w:hideMark/>
          </w:tcPr>
          <w:p w:rsidR="00DB721A" w:rsidRPr="005420E9" w:rsidRDefault="00DB721A" w:rsidP="00570851">
            <w:pPr>
              <w:spacing w:after="0"/>
              <w:jc w:val="center"/>
              <w:rPr>
                <w:b/>
                <w:bCs/>
              </w:rPr>
            </w:pPr>
            <w:r w:rsidRPr="005420E9">
              <w:rPr>
                <w:b/>
              </w:rPr>
              <w:t>Параметр</w:t>
            </w:r>
          </w:p>
        </w:tc>
        <w:tc>
          <w:tcPr>
            <w:tcW w:w="931" w:type="pct"/>
          </w:tcPr>
          <w:p w:rsidR="00DB721A" w:rsidRPr="005420E9" w:rsidRDefault="00DB721A" w:rsidP="00570851">
            <w:pPr>
              <w:spacing w:after="0"/>
              <w:jc w:val="center"/>
              <w:rPr>
                <w:b/>
                <w:bCs/>
              </w:rPr>
            </w:pPr>
            <w:r w:rsidRPr="005420E9">
              <w:rPr>
                <w:b/>
              </w:rPr>
              <w:t>Единица измерения</w:t>
            </w:r>
          </w:p>
        </w:tc>
        <w:tc>
          <w:tcPr>
            <w:tcW w:w="931" w:type="pct"/>
          </w:tcPr>
          <w:p w:rsidR="00DB721A" w:rsidRPr="005420E9" w:rsidRDefault="00DB721A" w:rsidP="00570851">
            <w:pPr>
              <w:spacing w:after="0"/>
              <w:jc w:val="center"/>
              <w:rPr>
                <w:b/>
                <w:bCs/>
              </w:rPr>
            </w:pPr>
            <w:r>
              <w:rPr>
                <w:b/>
              </w:rPr>
              <w:t>П</w:t>
            </w:r>
            <w:r w:rsidRPr="005420E9">
              <w:rPr>
                <w:b/>
              </w:rPr>
              <w:t>оказатели товара</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1</w:t>
            </w:r>
          </w:p>
        </w:tc>
        <w:tc>
          <w:tcPr>
            <w:tcW w:w="787" w:type="pct"/>
            <w:vMerge w:val="restart"/>
            <w:shd w:val="clear" w:color="000000" w:fill="FFFFFF"/>
            <w:hideMark/>
          </w:tcPr>
          <w:p w:rsidR="00DB721A" w:rsidRPr="005420E9" w:rsidRDefault="00DB721A" w:rsidP="00570851">
            <w:pPr>
              <w:spacing w:after="0"/>
              <w:jc w:val="center"/>
            </w:pPr>
            <w:r w:rsidRPr="005420E9">
              <w:t>Стационарные комплексы автоматической фотовидеофиксации административных правонарушений в области дорожного движения (КФВФ)</w:t>
            </w:r>
          </w:p>
          <w:p w:rsidR="00DB721A" w:rsidRPr="005420E9" w:rsidRDefault="00DB721A" w:rsidP="00570851">
            <w:pPr>
              <w:spacing w:after="0"/>
              <w:jc w:val="center"/>
            </w:pPr>
            <w:r w:rsidRPr="005420E9">
              <w:rPr>
                <w:b/>
              </w:rPr>
              <w:t>Страна происхождения Российская Федерация</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полного распознавания государственных регистрационных знаков транспортных средств (движущихся или неподвижных)</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менее </w:t>
            </w:r>
            <w:r w:rsidRPr="005420E9">
              <w:t>90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условного распознавания государственных регистрационных знаков транспортных средств (движущихся или неподвижных)</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менее 9</w:t>
            </w:r>
            <w:r w:rsidRPr="005420E9">
              <w:t>2</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891F92" w:rsidP="00570851">
            <w:pPr>
              <w:spacing w:after="0"/>
              <w:jc w:val="center"/>
            </w:pPr>
            <w:r w:rsidRPr="005420E9">
              <w:t>вероятность полного распознавания государственных регистрационных</w:t>
            </w:r>
            <w:r w:rsidR="00DB721A" w:rsidRPr="005420E9">
              <w:t xml:space="preserve"> знаков транспортных средств (для чистых государственных регистрационных знаков транспортных средств, соответствующих требованиям Конвенции о дорожном движении 1968г.)</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менее </w:t>
            </w:r>
            <w:r w:rsidRPr="005420E9">
              <w:t>98</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ошибки распознавания</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более 4%</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пропуска транспортного средства</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более 5%</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появления дубликатов и фантомов</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более </w:t>
            </w:r>
            <w:r w:rsidRPr="005420E9">
              <w:t>0,1</w:t>
            </w:r>
            <w:r>
              <w:t>%</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Материалы, сформированные при фиксации событий С1, С3, С4, С6, С7, С8, С9 должны храниться на встроенных носителях информации не менее</w:t>
            </w:r>
          </w:p>
        </w:tc>
        <w:tc>
          <w:tcPr>
            <w:tcW w:w="931" w:type="pct"/>
          </w:tcPr>
          <w:p w:rsidR="00DB721A" w:rsidRPr="005420E9" w:rsidRDefault="00DB721A" w:rsidP="00570851">
            <w:pPr>
              <w:spacing w:after="0"/>
              <w:jc w:val="center"/>
            </w:pPr>
            <w:r w:rsidRPr="005420E9">
              <w:t>сутки</w:t>
            </w:r>
          </w:p>
        </w:tc>
        <w:tc>
          <w:tcPr>
            <w:tcW w:w="931" w:type="pct"/>
          </w:tcPr>
          <w:p w:rsidR="00DB721A" w:rsidRPr="005420E9" w:rsidRDefault="00DB721A" w:rsidP="00570851">
            <w:pPr>
              <w:spacing w:after="0"/>
              <w:jc w:val="center"/>
            </w:pPr>
            <w:r w:rsidRPr="005420E9">
              <w:t>30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хранение информации о проездах транспортных средств и нарушениях Правил дорожного движения</w:t>
            </w:r>
            <w:r w:rsidRPr="005420E9">
              <w:rPr>
                <w:rStyle w:val="af9"/>
              </w:rPr>
              <w:footnoteReference w:id="1"/>
            </w:r>
            <w:r w:rsidRPr="005420E9">
              <w:t xml:space="preserve"> в буферной памяти комплекса</w:t>
            </w:r>
          </w:p>
        </w:tc>
        <w:tc>
          <w:tcPr>
            <w:tcW w:w="931" w:type="pct"/>
          </w:tcPr>
          <w:p w:rsidR="00DB721A" w:rsidRPr="005420E9" w:rsidRDefault="00DB721A" w:rsidP="00570851">
            <w:pPr>
              <w:spacing w:after="0"/>
              <w:jc w:val="center"/>
            </w:pPr>
            <w:r w:rsidRPr="005420E9">
              <w:t>ед. записей</w:t>
            </w:r>
          </w:p>
        </w:tc>
        <w:tc>
          <w:tcPr>
            <w:tcW w:w="931" w:type="pct"/>
          </w:tcPr>
          <w:p w:rsidR="00DB721A" w:rsidRPr="005420E9" w:rsidRDefault="00DB721A" w:rsidP="00570851">
            <w:pPr>
              <w:spacing w:after="0"/>
              <w:jc w:val="center"/>
            </w:pPr>
            <w:r>
              <w:t xml:space="preserve">Не менее </w:t>
            </w:r>
            <w:r w:rsidRPr="005420E9">
              <w:t>20 000</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Комплексы фотовидеофиксации обеспечивают распознавание одновременно всех типов государственных регистрационных знаков транспортных средств, применяемых в Российской Федерации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распознаваемых государственных регистрационных знаков, одновременно находящихся в зоне контроля видеомодуля</w:t>
            </w:r>
          </w:p>
        </w:tc>
        <w:tc>
          <w:tcPr>
            <w:tcW w:w="931" w:type="pct"/>
          </w:tcPr>
          <w:p w:rsidR="00DB721A" w:rsidRPr="005420E9" w:rsidRDefault="00DB721A" w:rsidP="00570851">
            <w:pPr>
              <w:spacing w:after="0"/>
              <w:jc w:val="center"/>
            </w:pPr>
            <w:r w:rsidRPr="005420E9">
              <w:t>ед.</w:t>
            </w:r>
          </w:p>
        </w:tc>
        <w:tc>
          <w:tcPr>
            <w:tcW w:w="931" w:type="pct"/>
          </w:tcPr>
          <w:p w:rsidR="00DB721A" w:rsidRPr="005420E9" w:rsidRDefault="00DB721A" w:rsidP="00570851">
            <w:pPr>
              <w:spacing w:after="0"/>
              <w:jc w:val="center"/>
            </w:pPr>
            <w:r>
              <w:t xml:space="preserve">Не менее </w:t>
            </w:r>
            <w:r w:rsidRPr="005420E9">
              <w:t>20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Объединяются в единую систему вычисляющую среднюю скорость движения транспортного средства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2415"/>
        </w:trPr>
        <w:tc>
          <w:tcPr>
            <w:tcW w:w="303" w:type="pct"/>
            <w:shd w:val="clear" w:color="000000" w:fill="FFFFFF"/>
            <w:hideMark/>
          </w:tcPr>
          <w:p w:rsidR="00DB721A" w:rsidRPr="005420E9" w:rsidRDefault="00DB721A" w:rsidP="00570851">
            <w:pPr>
              <w:spacing w:after="0"/>
              <w:jc w:val="center"/>
            </w:pPr>
            <w:r w:rsidRPr="005420E9">
              <w:t>12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Аппаратно-программное обеспечение Комплексов фотовидеофиксации  обеспечивает передачу информации на внешний аппаратно-программный комплекс в форматах, совместимых с соответствующими системами обработки фотовидеоматериалов для подготовки постановлений об административных правонарушениях.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2115"/>
        </w:trPr>
        <w:tc>
          <w:tcPr>
            <w:tcW w:w="303" w:type="pct"/>
            <w:shd w:val="clear" w:color="000000" w:fill="FFFFFF"/>
            <w:hideMark/>
          </w:tcPr>
          <w:p w:rsidR="00DB721A" w:rsidRPr="005420E9" w:rsidRDefault="00DB721A" w:rsidP="00570851">
            <w:pPr>
              <w:spacing w:after="0"/>
              <w:jc w:val="center"/>
            </w:pPr>
            <w:r w:rsidRPr="005420E9">
              <w:t>13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Аппаратно-программное обеспечение Комплексов фотовидеофиксации обеспечивает передачу информации по проводным и/или беспроводным защищенным каналам связи, предоставляемым оператором связи и защищённым оператором связи посредством применяемых им процедур</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время установления рабочего режима</w:t>
            </w:r>
          </w:p>
        </w:tc>
        <w:tc>
          <w:tcPr>
            <w:tcW w:w="931" w:type="pct"/>
          </w:tcPr>
          <w:p w:rsidR="00DB721A" w:rsidRPr="005420E9" w:rsidRDefault="00DB721A" w:rsidP="00570851">
            <w:pPr>
              <w:spacing w:after="0"/>
              <w:jc w:val="center"/>
            </w:pPr>
            <w:r w:rsidRPr="005420E9">
              <w:t>минуты</w:t>
            </w:r>
          </w:p>
        </w:tc>
        <w:tc>
          <w:tcPr>
            <w:tcW w:w="931" w:type="pct"/>
          </w:tcPr>
          <w:p w:rsidR="00DB721A" w:rsidRPr="005420E9" w:rsidRDefault="00DB721A" w:rsidP="00570851">
            <w:pPr>
              <w:spacing w:after="0"/>
              <w:jc w:val="center"/>
            </w:pPr>
            <w:r w:rsidRPr="005420E9">
              <w:t>2</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запуск программного обеспечения при включении питания комплекса (автозапуск)</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автоматическое восстановление работоспособности комплекса при включении питания комплекса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17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мониторинг и журналирование состояния компонентов системы - подключенных внешних устройств, каналов передачи данных, программного обеспечения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сигнализация оператору (администратору) Комплекса об обнаруженных неполадках в работе системы.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 обеспечивает защиту от несанкционированного доступа к его программному обеспечению.</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20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Доступ осуществляется по индивидуальной паре «логин/пароль», обеспечивающей доступ к системе с соответствующими полномочиями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Программное обеспечение Комплекса соответствует требованиям ГОСТ Р 8.654</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22</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auto" w:fill="auto"/>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Вся передаваемая техническими средствами фотовидеофиксации информация защищена электронной подписью, формируемой по ГОСТ Р 34.10.</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23</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787" w:type="pct"/>
            <w:vMerge w:val="restart"/>
            <w:shd w:val="clear" w:color="000000" w:fill="FFFFFF"/>
            <w:hideMark/>
          </w:tcPr>
          <w:p w:rsidR="00DB721A" w:rsidRPr="005420E9" w:rsidRDefault="00DB721A" w:rsidP="00570851">
            <w:pPr>
              <w:spacing w:after="0"/>
              <w:jc w:val="center"/>
            </w:pPr>
            <w:r w:rsidRPr="005420E9">
              <w:t>Видеодатчик, входящий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Разрешение видеокамеры</w:t>
            </w:r>
          </w:p>
        </w:tc>
        <w:tc>
          <w:tcPr>
            <w:tcW w:w="931" w:type="pct"/>
          </w:tcPr>
          <w:p w:rsidR="00DB721A" w:rsidRPr="005420E9" w:rsidRDefault="00DB721A" w:rsidP="00570851">
            <w:pPr>
              <w:spacing w:after="0"/>
              <w:jc w:val="center"/>
            </w:pPr>
            <w:r w:rsidRPr="005420E9">
              <w:t>Мп</w:t>
            </w:r>
          </w:p>
        </w:tc>
        <w:tc>
          <w:tcPr>
            <w:tcW w:w="931" w:type="pct"/>
          </w:tcPr>
          <w:p w:rsidR="00DB721A" w:rsidRPr="005420E9" w:rsidRDefault="00DB721A" w:rsidP="00570851">
            <w:pPr>
              <w:spacing w:after="0"/>
              <w:jc w:val="center"/>
            </w:pPr>
            <w:r w:rsidRPr="005420E9">
              <w:t>2</w:t>
            </w:r>
          </w:p>
        </w:tc>
      </w:tr>
      <w:tr w:rsidR="00DB721A" w:rsidRPr="005420E9" w:rsidTr="00570851">
        <w:trPr>
          <w:trHeight w:val="1080"/>
        </w:trPr>
        <w:tc>
          <w:tcPr>
            <w:tcW w:w="303" w:type="pct"/>
            <w:shd w:val="clear" w:color="000000" w:fill="FFFFFF"/>
            <w:hideMark/>
          </w:tcPr>
          <w:p w:rsidR="00DB721A" w:rsidRPr="005420E9" w:rsidRDefault="00DB721A" w:rsidP="00570851">
            <w:pPr>
              <w:spacing w:after="0"/>
              <w:jc w:val="center"/>
            </w:pPr>
            <w:r w:rsidRPr="005420E9">
              <w:t>24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и блоком питания находится в герметичном корпусе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определение скорости транспортного средства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распознавания государственных регистрационных знаков транспортных средств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фиксации проезда транспортных средств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определение (при наличии) нарушения правил дорожного движения С1, С3, С4, С6, С7, С8, С9</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передача обработанных результатов по каналу 2G, 3G, LTE ((и)или Ethernet).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30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и блоком питания находятся в герметичном корпусе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31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включает в себя следующие основные элементы: объектив, видеокамера и блок цифровой обработки.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589"/>
        </w:trPr>
        <w:tc>
          <w:tcPr>
            <w:tcW w:w="303" w:type="pct"/>
            <w:shd w:val="clear" w:color="000000" w:fill="FFFFFF"/>
            <w:hideMark/>
          </w:tcPr>
          <w:p w:rsidR="00DB721A" w:rsidRPr="005420E9" w:rsidRDefault="00DB721A" w:rsidP="00570851">
            <w:pPr>
              <w:spacing w:after="0"/>
              <w:jc w:val="center"/>
            </w:pPr>
            <w:r w:rsidRPr="005420E9">
              <w:t>32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корпус видеодатчика со встроенным блоком обработки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Объектив</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блок цифровой обработки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связи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ГЛОНАС/GPS</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блок питания</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коммутационный блок</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устройство защиты стекла видеомодуля от загрязнения и обледенения</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высота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240</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Ширина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Глубина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555</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видеомодуля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видеомодуля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+60</w:t>
            </w:r>
          </w:p>
          <w:p w:rsidR="00DB721A" w:rsidRPr="005420E9" w:rsidRDefault="00DB721A" w:rsidP="00570851">
            <w:pPr>
              <w:spacing w:after="0"/>
              <w:jc w:val="center"/>
            </w:pP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46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 фотовидеофиксации сохраняет работоспособность при напряжении питающей сети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187-268</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потребляемая мощность видеомодуля (без обогрева)</w:t>
            </w:r>
          </w:p>
        </w:tc>
        <w:tc>
          <w:tcPr>
            <w:tcW w:w="931" w:type="pct"/>
          </w:tcPr>
          <w:p w:rsidR="00DB721A" w:rsidRPr="005420E9" w:rsidRDefault="00DB721A" w:rsidP="00570851">
            <w:pPr>
              <w:spacing w:after="0"/>
              <w:jc w:val="center"/>
            </w:pPr>
            <w:r w:rsidRPr="005420E9">
              <w:t>Вт</w:t>
            </w:r>
          </w:p>
        </w:tc>
        <w:tc>
          <w:tcPr>
            <w:tcW w:w="931" w:type="pct"/>
          </w:tcPr>
          <w:p w:rsidR="00DB721A" w:rsidRPr="005420E9" w:rsidRDefault="00DB721A" w:rsidP="00570851">
            <w:pPr>
              <w:spacing w:after="0"/>
              <w:jc w:val="center"/>
            </w:pPr>
            <w:r w:rsidRPr="005420E9">
              <w:t>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потребляемая мощность видеомодуля (с обогревом)</w:t>
            </w:r>
          </w:p>
        </w:tc>
        <w:tc>
          <w:tcPr>
            <w:tcW w:w="931" w:type="pct"/>
          </w:tcPr>
          <w:p w:rsidR="00DB721A" w:rsidRPr="005420E9" w:rsidRDefault="00DB721A" w:rsidP="00570851">
            <w:pPr>
              <w:spacing w:after="0"/>
              <w:jc w:val="center"/>
            </w:pPr>
            <w:r w:rsidRPr="005420E9">
              <w:t>Вт</w:t>
            </w:r>
          </w:p>
        </w:tc>
        <w:tc>
          <w:tcPr>
            <w:tcW w:w="931" w:type="pct"/>
          </w:tcPr>
          <w:p w:rsidR="00DB721A" w:rsidRPr="005420E9" w:rsidRDefault="00DB721A" w:rsidP="00570851">
            <w:pPr>
              <w:spacing w:after="0"/>
              <w:jc w:val="center"/>
            </w:pPr>
            <w:r w:rsidRPr="005420E9">
              <w:t>200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49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степень защиты корпуса по ГОСТ 14254-2015</w:t>
            </w:r>
          </w:p>
        </w:tc>
        <w:tc>
          <w:tcPr>
            <w:tcW w:w="931" w:type="pct"/>
          </w:tcPr>
          <w:p w:rsidR="00DB721A" w:rsidRPr="005420E9" w:rsidRDefault="00DB721A" w:rsidP="00570851">
            <w:pPr>
              <w:spacing w:after="0"/>
              <w:jc w:val="center"/>
            </w:pPr>
            <w:r w:rsidRPr="005420E9">
              <w:rPr>
                <w:lang w:val="en-US"/>
              </w:rPr>
              <w:t>IP</w:t>
            </w:r>
          </w:p>
        </w:tc>
        <w:tc>
          <w:tcPr>
            <w:tcW w:w="931" w:type="pct"/>
            <w:shd w:val="clear" w:color="000000" w:fill="FFFFFF"/>
          </w:tcPr>
          <w:p w:rsidR="00DB721A" w:rsidRPr="005420E9" w:rsidRDefault="00DB721A" w:rsidP="00570851">
            <w:pPr>
              <w:spacing w:after="0"/>
              <w:jc w:val="center"/>
            </w:pPr>
            <w:r w:rsidRPr="005420E9">
              <w:rPr>
                <w:lang w:val="en-US"/>
              </w:rPr>
              <w:t>IP66</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50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обогревателей корпуса для обеспечения стабильной работы камеры в широком температурном диапазоне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rPr>
                <w:lang w:val="en-US"/>
              </w:rPr>
            </w:pPr>
            <w:r w:rsidRPr="005420E9">
              <w:rPr>
                <w:lang w:val="en-US"/>
              </w:rPr>
              <w:t>1</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rPr>
                <w:lang w:val="en-US"/>
              </w:rPr>
            </w:pPr>
            <w:r w:rsidRPr="005420E9">
              <w:rPr>
                <w:lang w:val="en-US"/>
              </w:rPr>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rPr>
                <w:lang w:val="en-US"/>
              </w:rPr>
            </w:pPr>
            <w:r w:rsidRPr="005420E9">
              <w:rPr>
                <w:lang w:val="en-US"/>
              </w:rPr>
              <w:t>+60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кабельных гермовводов в составе корпуса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54</w:t>
            </w:r>
          </w:p>
        </w:tc>
        <w:tc>
          <w:tcPr>
            <w:tcW w:w="787" w:type="pct"/>
            <w:vMerge w:val="restart"/>
            <w:shd w:val="clear" w:color="000000" w:fill="FFFFFF"/>
            <w:hideMark/>
          </w:tcPr>
          <w:p w:rsidR="00DB721A" w:rsidRPr="005420E9" w:rsidRDefault="00DB721A" w:rsidP="00570851">
            <w:pPr>
              <w:spacing w:after="0"/>
              <w:jc w:val="center"/>
            </w:pPr>
            <w:r w:rsidRPr="005420E9">
              <w:t>Объектив, входящий в состав видеодатчика КФВФ</w:t>
            </w: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Объектив с управлением P-Iris или эквивалент,</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крепление типа C-Mount или эквивалент 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56</w:t>
            </w:r>
          </w:p>
        </w:tc>
        <w:tc>
          <w:tcPr>
            <w:tcW w:w="787" w:type="pct"/>
            <w:vMerge w:val="restart"/>
            <w:shd w:val="clear" w:color="000000" w:fill="FFFFFF"/>
            <w:hideMark/>
          </w:tcPr>
          <w:p w:rsidR="00DB721A" w:rsidRPr="005420E9" w:rsidRDefault="00DB721A" w:rsidP="00570851">
            <w:pPr>
              <w:spacing w:after="0"/>
              <w:jc w:val="center"/>
            </w:pPr>
            <w:r w:rsidRPr="005420E9">
              <w:t>Видеокамера, входящая в состав видеодатчика КФВФ</w:t>
            </w: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 обеспечивает фото-видеофиксацию ТС и распознавание ГРЗ ТС в зоне контроля по дальности на минимальном расстоянии</w:t>
            </w:r>
          </w:p>
        </w:tc>
        <w:tc>
          <w:tcPr>
            <w:tcW w:w="931" w:type="pct"/>
          </w:tcPr>
          <w:p w:rsidR="00DB721A" w:rsidRPr="005420E9" w:rsidRDefault="00DB721A" w:rsidP="00570851">
            <w:pPr>
              <w:spacing w:after="0"/>
              <w:jc w:val="center"/>
            </w:pPr>
            <w:r w:rsidRPr="005420E9">
              <w:t>м</w:t>
            </w:r>
          </w:p>
        </w:tc>
        <w:tc>
          <w:tcPr>
            <w:tcW w:w="931" w:type="pct"/>
          </w:tcPr>
          <w:p w:rsidR="00DB721A" w:rsidRPr="005420E9" w:rsidRDefault="00DB721A" w:rsidP="00570851">
            <w:pPr>
              <w:spacing w:after="0"/>
              <w:jc w:val="center"/>
            </w:pPr>
            <w:r>
              <w:t xml:space="preserve">не более </w:t>
            </w:r>
            <w:r w:rsidRPr="005420E9">
              <w:t>12</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57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 обеспечивает фото-видеофиксацию транспортных средств и распознавание государственных регистрационных знаков транспортных средств в зоне контроля по дальности на максимальном расстоянии</w:t>
            </w:r>
          </w:p>
        </w:tc>
        <w:tc>
          <w:tcPr>
            <w:tcW w:w="931" w:type="pct"/>
          </w:tcPr>
          <w:p w:rsidR="00DB721A" w:rsidRPr="005420E9" w:rsidRDefault="00DB721A" w:rsidP="00570851">
            <w:pPr>
              <w:spacing w:after="0"/>
              <w:jc w:val="center"/>
            </w:pPr>
            <w:r w:rsidRPr="005420E9">
              <w:t>м</w:t>
            </w:r>
          </w:p>
        </w:tc>
        <w:tc>
          <w:tcPr>
            <w:tcW w:w="931" w:type="pct"/>
          </w:tcPr>
          <w:p w:rsidR="00DB721A" w:rsidRPr="005420E9" w:rsidRDefault="00DB721A" w:rsidP="00570851">
            <w:pPr>
              <w:spacing w:after="0"/>
              <w:jc w:val="center"/>
            </w:pPr>
            <w:r>
              <w:t xml:space="preserve">Не менее </w:t>
            </w:r>
            <w:r w:rsidRPr="005420E9">
              <w:t>120</w:t>
            </w:r>
          </w:p>
        </w:tc>
      </w:tr>
      <w:tr w:rsidR="00DB721A" w:rsidRPr="005420E9" w:rsidTr="00570851">
        <w:trPr>
          <w:trHeight w:val="1575"/>
        </w:trPr>
        <w:tc>
          <w:tcPr>
            <w:tcW w:w="303" w:type="pct"/>
            <w:shd w:val="clear" w:color="000000" w:fill="FFFFFF"/>
            <w:hideMark/>
          </w:tcPr>
          <w:p w:rsidR="00DB721A" w:rsidRPr="005420E9" w:rsidRDefault="00DB721A" w:rsidP="00570851">
            <w:pPr>
              <w:spacing w:after="0"/>
              <w:jc w:val="center"/>
            </w:pPr>
            <w:r w:rsidRPr="005420E9">
              <w:t>58</w:t>
            </w:r>
          </w:p>
        </w:tc>
        <w:tc>
          <w:tcPr>
            <w:tcW w:w="787" w:type="pct"/>
            <w:vMerge w:val="restart"/>
            <w:shd w:val="clear" w:color="000000" w:fill="FFFFFF"/>
            <w:hideMark/>
          </w:tcPr>
          <w:p w:rsidR="00DB721A" w:rsidRPr="005420E9" w:rsidRDefault="00DB721A" w:rsidP="00570851">
            <w:pPr>
              <w:spacing w:after="0"/>
              <w:jc w:val="center"/>
            </w:pPr>
            <w:r w:rsidRPr="005420E9">
              <w:t>Модуль промышленного компьютера, входящий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промышленного компьютера с установленным на нем операционной системой и специализированным программным обеспечением обеспечивает обработку данных, поступающих от видеомодуля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материнская плата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процессор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память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жесткий диск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установленная операционная система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660"/>
        </w:trPr>
        <w:tc>
          <w:tcPr>
            <w:tcW w:w="303" w:type="pct"/>
            <w:shd w:val="clear" w:color="000000" w:fill="FFFFFF"/>
            <w:hideMark/>
          </w:tcPr>
          <w:p w:rsidR="00DB721A" w:rsidRPr="005420E9" w:rsidRDefault="00DB721A" w:rsidP="00570851">
            <w:pPr>
              <w:spacing w:after="0"/>
              <w:jc w:val="center"/>
            </w:pPr>
            <w:r w:rsidRPr="005420E9">
              <w:t>64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установленное специализированное программное обеспечение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ядер в процессоре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частота процессора</w:t>
            </w:r>
          </w:p>
        </w:tc>
        <w:tc>
          <w:tcPr>
            <w:tcW w:w="931" w:type="pct"/>
          </w:tcPr>
          <w:p w:rsidR="00DB721A" w:rsidRPr="005420E9" w:rsidRDefault="00DB721A" w:rsidP="00570851">
            <w:pPr>
              <w:spacing w:after="0"/>
              <w:jc w:val="center"/>
            </w:pPr>
            <w:r w:rsidRPr="005420E9">
              <w:t>ГГц</w:t>
            </w:r>
          </w:p>
        </w:tc>
        <w:tc>
          <w:tcPr>
            <w:tcW w:w="931" w:type="pct"/>
          </w:tcPr>
          <w:p w:rsidR="00DB721A" w:rsidRPr="005420E9" w:rsidRDefault="00DB721A" w:rsidP="00570851">
            <w:pPr>
              <w:spacing w:after="0"/>
              <w:jc w:val="center"/>
            </w:pPr>
            <w:r>
              <w:t>Не менее</w:t>
            </w:r>
            <w:r w:rsidRPr="005420E9">
              <w:t>1.7</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тип сокета памяти с частотой 1333</w:t>
            </w:r>
          </w:p>
        </w:tc>
        <w:tc>
          <w:tcPr>
            <w:tcW w:w="931" w:type="pct"/>
            <w:shd w:val="clear" w:color="000000" w:fill="FFFFFF"/>
          </w:tcPr>
          <w:p w:rsidR="00DB721A" w:rsidRPr="005420E9" w:rsidRDefault="00DB721A" w:rsidP="00570851">
            <w:pPr>
              <w:spacing w:after="0"/>
              <w:jc w:val="center"/>
              <w:rPr>
                <w:lang w:val="en-US"/>
              </w:rPr>
            </w:pPr>
            <w:r w:rsidRPr="005420E9">
              <w:t>МГц</w:t>
            </w:r>
          </w:p>
        </w:tc>
        <w:tc>
          <w:tcPr>
            <w:tcW w:w="931" w:type="pct"/>
            <w:shd w:val="clear" w:color="000000" w:fill="FFFFFF"/>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объем памяти</w:t>
            </w:r>
          </w:p>
        </w:tc>
        <w:tc>
          <w:tcPr>
            <w:tcW w:w="931" w:type="pct"/>
            <w:shd w:val="clear" w:color="000000" w:fill="FFFFFF"/>
          </w:tcPr>
          <w:p w:rsidR="00DB721A" w:rsidRPr="005420E9" w:rsidRDefault="00DB721A" w:rsidP="00570851">
            <w:pPr>
              <w:spacing w:after="0"/>
              <w:jc w:val="center"/>
            </w:pPr>
            <w:r w:rsidRPr="005420E9">
              <w:t>Гб</w:t>
            </w:r>
          </w:p>
        </w:tc>
        <w:tc>
          <w:tcPr>
            <w:tcW w:w="931" w:type="pct"/>
            <w:shd w:val="clear" w:color="000000" w:fill="FFFFFF"/>
          </w:tcPr>
          <w:p w:rsidR="00DB721A" w:rsidRPr="005420E9" w:rsidRDefault="00DB721A" w:rsidP="00570851">
            <w:pPr>
              <w:spacing w:after="0"/>
              <w:jc w:val="center"/>
            </w:pPr>
            <w:r>
              <w:t xml:space="preserve">Не менее  </w:t>
            </w:r>
            <w:r w:rsidRPr="005420E9">
              <w:t>4</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тип памяти</w:t>
            </w:r>
          </w:p>
        </w:tc>
        <w:tc>
          <w:tcPr>
            <w:tcW w:w="931" w:type="pct"/>
            <w:shd w:val="clear" w:color="000000" w:fill="FFFFFF"/>
          </w:tcPr>
          <w:p w:rsidR="00DB721A" w:rsidRPr="005420E9" w:rsidRDefault="00DB721A" w:rsidP="00570851">
            <w:pPr>
              <w:spacing w:after="0"/>
              <w:jc w:val="center"/>
            </w:pPr>
          </w:p>
        </w:tc>
        <w:tc>
          <w:tcPr>
            <w:tcW w:w="931" w:type="pct"/>
            <w:shd w:val="clear" w:color="000000" w:fill="FFFFFF"/>
          </w:tcPr>
          <w:p w:rsidR="00DB721A" w:rsidRPr="005420E9" w:rsidRDefault="00DB721A" w:rsidP="00570851">
            <w:pPr>
              <w:spacing w:after="0"/>
              <w:jc w:val="center"/>
              <w:rPr>
                <w:lang w:val="en-US"/>
              </w:rPr>
            </w:pPr>
            <w:r>
              <w:t xml:space="preserve">Не ниже </w:t>
            </w:r>
            <w:r w:rsidRPr="005420E9">
              <w:rPr>
                <w:lang w:val="en-US"/>
              </w:rPr>
              <w:t>DDR3</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объем памяти жесткого диска с интерфейсом SATA3 или его эквивалент</w:t>
            </w:r>
          </w:p>
        </w:tc>
        <w:tc>
          <w:tcPr>
            <w:tcW w:w="931" w:type="pct"/>
            <w:shd w:val="clear" w:color="000000" w:fill="FFFFFF"/>
          </w:tcPr>
          <w:p w:rsidR="00DB721A" w:rsidRPr="005420E9" w:rsidRDefault="00DB721A" w:rsidP="00570851">
            <w:pPr>
              <w:spacing w:after="0"/>
              <w:jc w:val="center"/>
            </w:pPr>
            <w:r w:rsidRPr="005420E9">
              <w:t>Гб</w:t>
            </w:r>
          </w:p>
        </w:tc>
        <w:tc>
          <w:tcPr>
            <w:tcW w:w="931" w:type="pct"/>
            <w:shd w:val="clear" w:color="000000" w:fill="FFFFFF"/>
          </w:tcPr>
          <w:p w:rsidR="00DB721A" w:rsidRPr="005420E9" w:rsidRDefault="00DB721A" w:rsidP="00570851">
            <w:pPr>
              <w:spacing w:after="0"/>
              <w:jc w:val="center"/>
              <w:rPr>
                <w:lang w:val="en-US"/>
              </w:rPr>
            </w:pPr>
            <w:r w:rsidRPr="005420E9">
              <w:rPr>
                <w:lang w:val="en-US"/>
              </w:rPr>
              <w:t>120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1</w:t>
            </w:r>
          </w:p>
        </w:tc>
        <w:tc>
          <w:tcPr>
            <w:tcW w:w="787" w:type="pct"/>
            <w:vMerge w:val="restart"/>
            <w:shd w:val="clear" w:color="000000" w:fill="FFFFFF"/>
            <w:hideMark/>
          </w:tcPr>
          <w:p w:rsidR="00DB721A" w:rsidRPr="005420E9" w:rsidRDefault="00DB721A" w:rsidP="00570851">
            <w:pPr>
              <w:spacing w:after="0"/>
              <w:jc w:val="center"/>
            </w:pPr>
            <w:r w:rsidRPr="005420E9">
              <w:t>Операционная система, промышленного компьютера, входящего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исполнение запросов программ (ввод и вывод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запуск и остановка других программ (выделение и освобождение дополнительной памяти),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vMerge w:val="restart"/>
            <w:shd w:val="clear" w:color="auto" w:fill="auto"/>
            <w:hideMark/>
          </w:tcPr>
          <w:p w:rsidR="00DB721A" w:rsidRPr="005420E9" w:rsidRDefault="00DB721A" w:rsidP="00570851">
            <w:pPr>
              <w:spacing w:after="0"/>
              <w:jc w:val="center"/>
            </w:pPr>
            <w:r w:rsidRPr="005420E9">
              <w:t>загрузка программ в оперативную память и их</w:t>
            </w:r>
          </w:p>
          <w:p w:rsidR="00DB721A" w:rsidRPr="005420E9" w:rsidRDefault="00DB721A" w:rsidP="00570851">
            <w:pPr>
              <w:spacing w:after="0"/>
              <w:jc w:val="center"/>
            </w:pPr>
            <w:r w:rsidRPr="005420E9">
              <w:t>стандартизованный доступ к периферийным устройствам (устройства ввода-вывода)</w:t>
            </w:r>
          </w:p>
        </w:tc>
        <w:tc>
          <w:tcPr>
            <w:tcW w:w="931" w:type="pct"/>
          </w:tcPr>
          <w:p w:rsidR="00DB721A" w:rsidRPr="005420E9" w:rsidRDefault="00DB721A" w:rsidP="00570851">
            <w:pPr>
              <w:spacing w:after="0"/>
              <w:jc w:val="center"/>
            </w:pPr>
          </w:p>
        </w:tc>
        <w:tc>
          <w:tcPr>
            <w:tcW w:w="931" w:type="pct"/>
            <w:vMerge w:val="restar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vMerge/>
            <w:shd w:val="clear" w:color="auto" w:fill="auto"/>
            <w:hideMark/>
          </w:tcPr>
          <w:p w:rsidR="00DB721A" w:rsidRPr="005420E9" w:rsidRDefault="00DB721A" w:rsidP="00570851">
            <w:pPr>
              <w:spacing w:after="0"/>
              <w:jc w:val="center"/>
            </w:pPr>
          </w:p>
        </w:tc>
        <w:tc>
          <w:tcPr>
            <w:tcW w:w="931" w:type="pct"/>
          </w:tcPr>
          <w:p w:rsidR="00DB721A" w:rsidRPr="005420E9" w:rsidRDefault="00DB721A" w:rsidP="00570851">
            <w:pPr>
              <w:spacing w:after="0"/>
              <w:jc w:val="center"/>
            </w:pPr>
          </w:p>
        </w:tc>
        <w:tc>
          <w:tcPr>
            <w:tcW w:w="931" w:type="pct"/>
            <w:vMerge/>
          </w:tcPr>
          <w:p w:rsidR="00DB721A" w:rsidRPr="005420E9" w:rsidRDefault="00DB721A" w:rsidP="00570851">
            <w:pPr>
              <w:spacing w:after="0"/>
              <w:jc w:val="center"/>
            </w:pP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оперативной памятью (распределение между процессами, организация виртуальной памяти)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доступом к данным на энергонезависимых носителях (таких как жёсткий диск, оптические диски), организованным в той или иной файловой системе,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обеспечение пользовательского интерфейса,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сохранение информации об ошибках системы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rPr>
                <w:lang w:val="en-US"/>
              </w:rPr>
              <w:t>79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параллельное или псевдопараллельное наличие задач (многозадачность),</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эффективное распределение ресурсов вычислительной системы между процессами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разграничение доступа различных процессов к ресурсам</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82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взаимодействие между процессами: обмен данными,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взаимодействие между процессами: взаимная синхронизация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защита самой системы, а также пользовательских данных и программ от действий пользователей (злонамеренных или по незнанию) и приложений,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многопользовательский режим работы и разграничение прав доступа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635"/>
        </w:trPr>
        <w:tc>
          <w:tcPr>
            <w:tcW w:w="303" w:type="pct"/>
            <w:shd w:val="clear" w:color="000000" w:fill="FFFFFF"/>
            <w:hideMark/>
          </w:tcPr>
          <w:p w:rsidR="00DB721A" w:rsidRPr="005420E9" w:rsidRDefault="00DB721A" w:rsidP="00570851">
            <w:pPr>
              <w:spacing w:after="0"/>
              <w:jc w:val="center"/>
            </w:pPr>
            <w:r w:rsidRPr="005420E9">
              <w:t>87</w:t>
            </w:r>
          </w:p>
        </w:tc>
        <w:tc>
          <w:tcPr>
            <w:tcW w:w="787" w:type="pct"/>
            <w:vMerge w:val="restart"/>
            <w:shd w:val="clear" w:color="000000" w:fill="FFFFFF"/>
            <w:hideMark/>
          </w:tcPr>
          <w:p w:rsidR="00DB721A" w:rsidRPr="003F437C" w:rsidRDefault="00DB721A" w:rsidP="00570851">
            <w:pPr>
              <w:spacing w:after="0"/>
              <w:jc w:val="center"/>
            </w:pPr>
            <w:r w:rsidRPr="003F437C">
              <w:t>Специальное программное обеспечение КФВФ</w:t>
            </w:r>
          </w:p>
          <w:p w:rsidR="00DB721A" w:rsidRPr="003F437C" w:rsidRDefault="00DB721A" w:rsidP="00570851">
            <w:pPr>
              <w:spacing w:after="0"/>
              <w:jc w:val="center"/>
            </w:pPr>
          </w:p>
          <w:p w:rsidR="00DB721A" w:rsidRPr="003F437C" w:rsidRDefault="00DB721A" w:rsidP="00570851">
            <w:pPr>
              <w:spacing w:after="0"/>
              <w:jc w:val="center"/>
            </w:pPr>
            <w:r w:rsidRPr="003F437C">
              <w:t>Регистрационный номер в едином реестре российских программ для электронных вычислительных машин и баз данных – 4217.</w:t>
            </w:r>
          </w:p>
          <w:p w:rsidR="00DB721A" w:rsidRPr="003F437C" w:rsidRDefault="00DB721A" w:rsidP="00570851">
            <w:pPr>
              <w:spacing w:after="0"/>
              <w:jc w:val="center"/>
            </w:pPr>
            <w:r w:rsidRPr="003F437C">
              <w:t>(страна происхождения Российская Федерация)</w:t>
            </w:r>
          </w:p>
          <w:p w:rsidR="00DB721A" w:rsidRPr="003F437C" w:rsidRDefault="00DB721A" w:rsidP="00570851">
            <w:pPr>
              <w:spacing w:after="0"/>
              <w:jc w:val="center"/>
            </w:pPr>
          </w:p>
          <w:p w:rsidR="00DB721A" w:rsidRPr="003F437C" w:rsidRDefault="00DB721A" w:rsidP="00570851">
            <w:pPr>
              <w:spacing w:after="0"/>
              <w:jc w:val="center"/>
            </w:pPr>
          </w:p>
          <w:p w:rsidR="00DB721A" w:rsidRPr="003F437C" w:rsidRDefault="00DB721A" w:rsidP="00570851">
            <w:pPr>
              <w:spacing w:after="0"/>
              <w:jc w:val="center"/>
            </w:pPr>
          </w:p>
          <w:p w:rsidR="00DB721A" w:rsidRPr="003F437C"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измерение скорости движения приближающихся и удаляющихся транспортных средств, движущихся в потоке с минимальной скоростью</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t xml:space="preserve">От </w:t>
            </w:r>
            <w:r w:rsidRPr="005420E9">
              <w:t>0</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88</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измерение скорости движения приближающихся и удаляющихся транспортных средств, движущихся в потоке с максимальной скоростью</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t xml:space="preserve">До </w:t>
            </w:r>
            <w:r w:rsidRPr="005420E9">
              <w:t>350</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89</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погрешность измерения скорости транспортных средств</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rsidRPr="005420E9">
              <w:t>1 км/ч в диапазоне скоростей движения до 100 км/ч,</w:t>
            </w:r>
          </w:p>
          <w:p w:rsidR="00DB721A" w:rsidRPr="005420E9" w:rsidRDefault="00DB721A" w:rsidP="00570851">
            <w:pPr>
              <w:spacing w:after="0"/>
              <w:jc w:val="center"/>
            </w:pPr>
            <w:r w:rsidRPr="005420E9">
              <w:t>2 км/ч в диапазоне скоростей движения свыше 100 до 255 км/ч,</w:t>
            </w:r>
          </w:p>
          <w:p w:rsidR="00DB721A" w:rsidRPr="005420E9" w:rsidRDefault="00DB721A" w:rsidP="00570851">
            <w:pPr>
              <w:spacing w:after="0"/>
              <w:jc w:val="center"/>
            </w:pPr>
            <w:r w:rsidRPr="005420E9">
              <w:t>3 км/ч в диапазоне скоростей движения свыше 255 до 350 км/ч</w:t>
            </w:r>
          </w:p>
          <w:p w:rsidR="00DB721A" w:rsidRPr="005420E9" w:rsidRDefault="00DB721A" w:rsidP="00570851">
            <w:pPr>
              <w:spacing w:after="0"/>
              <w:jc w:val="center"/>
            </w:pPr>
            <w:r w:rsidRPr="005420E9">
              <w:t>что во всем диапазоне скоростей движения свыше 100 км/ч (Согласно данным производителя)</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90</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обработка видеоизображения с целью выделения, сопровождения и фиксации транспортных средств, нарушивших Правила дорожного движения</w:t>
            </w:r>
            <w:r w:rsidRPr="005420E9">
              <w:rPr>
                <w:rStyle w:val="af9"/>
              </w:rPr>
              <w:footnoteReference w:id="2"/>
            </w:r>
            <w:r w:rsidRPr="005420E9">
              <w: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91</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Распознавание государственных регистрационных знаков Российской Федерации (все типы),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92</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передача фотоматериалов и данных на сервер баз данных оперативного центра контроля,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93</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формирование и отображения на рабочем месте оператора оперативного центра контроля информации, поступающей от комплекса фото-видеофиксации нарушений Правил дорожного движения</w:t>
            </w:r>
            <w:r w:rsidRPr="005420E9">
              <w:rPr>
                <w:rStyle w:val="af9"/>
              </w:rPr>
              <w:footnoteReference w:id="3"/>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60"/>
        </w:trPr>
        <w:tc>
          <w:tcPr>
            <w:tcW w:w="303" w:type="pct"/>
            <w:shd w:val="clear" w:color="000000" w:fill="FFFFFF"/>
            <w:hideMark/>
          </w:tcPr>
          <w:p w:rsidR="00DB721A" w:rsidRPr="005420E9" w:rsidRDefault="00DB721A" w:rsidP="00570851">
            <w:pPr>
              <w:spacing w:after="0"/>
              <w:jc w:val="center"/>
            </w:pPr>
            <w:r w:rsidRPr="005420E9">
              <w:t>94</w:t>
            </w:r>
          </w:p>
        </w:tc>
        <w:tc>
          <w:tcPr>
            <w:tcW w:w="787" w:type="pct"/>
            <w:vMerge w:val="restart"/>
            <w:shd w:val="clear" w:color="000000" w:fill="FFFFFF"/>
            <w:hideMark/>
          </w:tcPr>
          <w:p w:rsidR="00DB721A" w:rsidRPr="005420E9" w:rsidRDefault="00DB721A" w:rsidP="00570851">
            <w:pPr>
              <w:spacing w:after="0"/>
              <w:jc w:val="center"/>
            </w:pPr>
            <w:r w:rsidRPr="005420E9">
              <w:t>Контроллер управления комплексом КФВФ, входящий в его состав</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Обеспечение температурного режима работы видеодатчика,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синхронность режима работы видеокамеры и всех подключенных модулей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по командам от внешнего вычислительного устройства диафрагмой объектива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выдача по командам от внешнего вычислительного устройства диагностической информации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98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vAlign w:val="center"/>
            <w:hideMark/>
          </w:tcPr>
          <w:p w:rsidR="00DB721A" w:rsidRPr="005420E9" w:rsidRDefault="00DB721A" w:rsidP="00570851">
            <w:pPr>
              <w:spacing w:after="0"/>
              <w:jc w:val="center"/>
            </w:pPr>
            <w:r w:rsidRPr="005420E9">
              <w:t>Тип двигателя диафрагмы управляемого по командам от внешнего вычислительного устройства постоянного тока или двухфазный синхронный.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533"/>
        </w:trPr>
        <w:tc>
          <w:tcPr>
            <w:tcW w:w="303" w:type="pct"/>
            <w:shd w:val="clear" w:color="000000" w:fill="FFFFFF"/>
            <w:hideMark/>
          </w:tcPr>
          <w:p w:rsidR="00DB721A" w:rsidRPr="005420E9" w:rsidRDefault="00DB721A" w:rsidP="00570851">
            <w:pPr>
              <w:spacing w:after="0"/>
              <w:jc w:val="center"/>
            </w:pPr>
            <w:r w:rsidRPr="005420E9">
              <w:t>99</w:t>
            </w:r>
          </w:p>
        </w:tc>
        <w:tc>
          <w:tcPr>
            <w:tcW w:w="787" w:type="pct"/>
            <w:vMerge w:val="restart"/>
            <w:shd w:val="clear" w:color="000000" w:fill="FFFFFF"/>
            <w:hideMark/>
          </w:tcPr>
          <w:p w:rsidR="00DB721A" w:rsidRPr="005420E9" w:rsidRDefault="00DB721A" w:rsidP="00570851">
            <w:pPr>
              <w:spacing w:after="0"/>
              <w:jc w:val="center"/>
            </w:pPr>
            <w:r w:rsidRPr="005420E9">
              <w:t>Коммутационный блок комплекса КФВФ, входящий в его состав</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подключение к внешнему питанию 220В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Ethernet 1000Mbs</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USB</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разъем VGA</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Конвертер RS-232/485 или  эквивалент</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длина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ширина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549"/>
        </w:trPr>
        <w:tc>
          <w:tcPr>
            <w:tcW w:w="303" w:type="pct"/>
            <w:shd w:val="clear" w:color="000000" w:fill="FFFFFF"/>
            <w:hideMark/>
          </w:tcPr>
          <w:p w:rsidR="00DB721A" w:rsidRPr="005420E9" w:rsidRDefault="00DB721A" w:rsidP="00570851">
            <w:pPr>
              <w:spacing w:after="0"/>
              <w:jc w:val="center"/>
            </w:pPr>
            <w:r w:rsidRPr="005420E9">
              <w:t>107</w:t>
            </w:r>
          </w:p>
        </w:tc>
        <w:tc>
          <w:tcPr>
            <w:tcW w:w="787" w:type="pct"/>
            <w:vMerge w:val="restart"/>
            <w:shd w:val="clear" w:color="000000" w:fill="FFFFFF"/>
            <w:hideMark/>
          </w:tcPr>
          <w:p w:rsidR="00DB721A" w:rsidRPr="005420E9" w:rsidRDefault="00DB721A" w:rsidP="00570851">
            <w:pPr>
              <w:spacing w:after="0"/>
              <w:jc w:val="center"/>
            </w:pPr>
            <w:r w:rsidRPr="005420E9">
              <w:t>Модуль связи КФВФ, обеспечивающий приём и передачу данных</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скорость передачи порта Ethernet</w:t>
            </w:r>
          </w:p>
        </w:tc>
        <w:tc>
          <w:tcPr>
            <w:tcW w:w="931" w:type="pct"/>
          </w:tcPr>
          <w:p w:rsidR="00DB721A" w:rsidRPr="005420E9" w:rsidRDefault="00DB721A" w:rsidP="00570851">
            <w:pPr>
              <w:spacing w:after="0"/>
              <w:jc w:val="center"/>
            </w:pPr>
            <w:r w:rsidRPr="005420E9">
              <w:t>Мбит/сек</w:t>
            </w:r>
          </w:p>
        </w:tc>
        <w:tc>
          <w:tcPr>
            <w:tcW w:w="931" w:type="pct"/>
          </w:tcPr>
          <w:p w:rsidR="00DB721A" w:rsidRPr="005420E9" w:rsidRDefault="00DB721A" w:rsidP="00570851">
            <w:pPr>
              <w:spacing w:after="0"/>
              <w:jc w:val="center"/>
            </w:pPr>
            <w:r w:rsidRPr="005420E9">
              <w:t>от 10 до 100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LTE</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2G</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3G</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напряжение питания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от 9 до 32</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112</w:t>
            </w:r>
          </w:p>
        </w:tc>
        <w:tc>
          <w:tcPr>
            <w:tcW w:w="787" w:type="pct"/>
            <w:vMerge w:val="restart"/>
            <w:shd w:val="clear" w:color="000000" w:fill="FFFFFF"/>
            <w:hideMark/>
          </w:tcPr>
          <w:p w:rsidR="00DB721A" w:rsidRPr="005420E9" w:rsidRDefault="00DB721A" w:rsidP="00570851">
            <w:pPr>
              <w:spacing w:after="0"/>
              <w:jc w:val="center"/>
            </w:pPr>
            <w:r w:rsidRPr="005420E9">
              <w:t>Адаптер питания модуля связи КФВФ,  обеспечивающего приём и передачу данных</w:t>
            </w: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Входное напряжение 100 – 240В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Выходное напряжение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от 11 до 13</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Выходной ток 1000 мА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080"/>
        </w:trPr>
        <w:tc>
          <w:tcPr>
            <w:tcW w:w="303" w:type="pct"/>
            <w:shd w:val="clear" w:color="000000" w:fill="FFFFFF"/>
            <w:hideMark/>
          </w:tcPr>
          <w:p w:rsidR="00DB721A" w:rsidRPr="005420E9" w:rsidRDefault="00DB721A" w:rsidP="00570851">
            <w:pPr>
              <w:spacing w:after="0"/>
              <w:jc w:val="center"/>
            </w:pPr>
            <w:r w:rsidRPr="005420E9">
              <w:t>115</w:t>
            </w:r>
          </w:p>
        </w:tc>
        <w:tc>
          <w:tcPr>
            <w:tcW w:w="787" w:type="pct"/>
            <w:vMerge w:val="restart"/>
            <w:shd w:val="clear" w:color="000000" w:fill="FFFFFF"/>
            <w:hideMark/>
          </w:tcPr>
          <w:p w:rsidR="00DB721A" w:rsidRPr="005420E9" w:rsidRDefault="00DB721A" w:rsidP="00570851">
            <w:pPr>
              <w:spacing w:after="0"/>
              <w:jc w:val="center"/>
            </w:pPr>
            <w:r w:rsidRPr="005420E9">
              <w:t>Импульсный инфракрасный прожектор, обеспечивающий работу КФВФ в тёмное время суток</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синхронизирован с видеокамерой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работает в импульсном режиме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Интенсивность свечения автоматически управляется программным обеспечением комплекса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118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длина, ширина,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120х120х100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120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+60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длина волны света</w:t>
            </w:r>
          </w:p>
        </w:tc>
        <w:tc>
          <w:tcPr>
            <w:tcW w:w="931" w:type="pct"/>
          </w:tcPr>
          <w:p w:rsidR="00DB721A" w:rsidRPr="005420E9" w:rsidRDefault="00DB721A" w:rsidP="00570851">
            <w:pPr>
              <w:spacing w:after="0"/>
              <w:jc w:val="center"/>
            </w:pPr>
            <w:r w:rsidRPr="005420E9">
              <w:t>Нм</w:t>
            </w:r>
          </w:p>
        </w:tc>
        <w:tc>
          <w:tcPr>
            <w:tcW w:w="931" w:type="pct"/>
          </w:tcPr>
          <w:p w:rsidR="00DB721A" w:rsidRPr="005420E9" w:rsidRDefault="00DB721A" w:rsidP="00570851">
            <w:pPr>
              <w:spacing w:after="0"/>
              <w:jc w:val="center"/>
            </w:pPr>
            <w:r w:rsidRPr="005420E9">
              <w:t>850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угол излучения инфракрасного прожектора</w:t>
            </w:r>
          </w:p>
        </w:tc>
        <w:tc>
          <w:tcPr>
            <w:tcW w:w="931" w:type="pct"/>
          </w:tcPr>
          <w:p w:rsidR="00DB721A" w:rsidRPr="005420E9" w:rsidRDefault="00DB721A" w:rsidP="00570851">
            <w:pPr>
              <w:spacing w:after="0"/>
              <w:jc w:val="center"/>
            </w:pPr>
            <w:r w:rsidRPr="005420E9">
              <w:t>градус</w:t>
            </w:r>
          </w:p>
        </w:tc>
        <w:tc>
          <w:tcPr>
            <w:tcW w:w="931" w:type="pct"/>
          </w:tcPr>
          <w:p w:rsidR="00DB721A" w:rsidRPr="005420E9" w:rsidRDefault="00DB721A" w:rsidP="00570851">
            <w:pPr>
              <w:spacing w:after="0"/>
              <w:jc w:val="center"/>
            </w:pPr>
            <w:r w:rsidRPr="005420E9">
              <w:t>15</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123</w:t>
            </w:r>
          </w:p>
        </w:tc>
        <w:tc>
          <w:tcPr>
            <w:tcW w:w="787" w:type="pct"/>
            <w:vMerge w:val="restart"/>
            <w:shd w:val="clear" w:color="000000" w:fill="FFFFFF"/>
            <w:hideMark/>
          </w:tcPr>
          <w:p w:rsidR="00DB721A" w:rsidRPr="005420E9" w:rsidRDefault="00DB721A" w:rsidP="00570851">
            <w:pPr>
              <w:spacing w:after="0"/>
              <w:jc w:val="center"/>
            </w:pPr>
            <w:r w:rsidRPr="005420E9">
              <w:t>Модуль ГЛОНАС/GPS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каналов сопровождения, штук</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32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каналов захвата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частотный диапазон GPS в диапазоне</w:t>
            </w:r>
          </w:p>
        </w:tc>
        <w:tc>
          <w:tcPr>
            <w:tcW w:w="931" w:type="pct"/>
          </w:tcPr>
          <w:p w:rsidR="00DB721A" w:rsidRPr="005420E9" w:rsidRDefault="00DB721A" w:rsidP="00570851">
            <w:pPr>
              <w:spacing w:after="0"/>
              <w:jc w:val="center"/>
            </w:pPr>
            <w:r w:rsidRPr="005420E9">
              <w:t>МГц</w:t>
            </w:r>
          </w:p>
        </w:tc>
        <w:tc>
          <w:tcPr>
            <w:tcW w:w="931" w:type="pct"/>
          </w:tcPr>
          <w:p w:rsidR="00DB721A" w:rsidRPr="005420E9" w:rsidRDefault="00DB721A" w:rsidP="00570851">
            <w:pPr>
              <w:spacing w:after="0"/>
              <w:jc w:val="center"/>
            </w:pPr>
            <w:r w:rsidRPr="005420E9">
              <w:t>1575.42 ±0,5</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126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частотный диапазон ГЛОНАСС</w:t>
            </w:r>
          </w:p>
        </w:tc>
        <w:tc>
          <w:tcPr>
            <w:tcW w:w="931" w:type="pct"/>
          </w:tcPr>
          <w:p w:rsidR="00DB721A" w:rsidRPr="005420E9" w:rsidRDefault="00DB721A" w:rsidP="00570851">
            <w:pPr>
              <w:spacing w:after="0"/>
              <w:jc w:val="center"/>
            </w:pPr>
            <w:r w:rsidRPr="005420E9">
              <w:t>МГц</w:t>
            </w:r>
          </w:p>
        </w:tc>
        <w:tc>
          <w:tcPr>
            <w:tcW w:w="931" w:type="pct"/>
          </w:tcPr>
          <w:p w:rsidR="00DB721A" w:rsidRPr="005420E9" w:rsidRDefault="00DB721A" w:rsidP="00570851">
            <w:pPr>
              <w:spacing w:after="0"/>
              <w:jc w:val="center"/>
            </w:pPr>
            <w:r w:rsidRPr="005420E9">
              <w:t>в диапазоне от 1597.5 до 1605.9</w:t>
            </w:r>
          </w:p>
        </w:tc>
      </w:tr>
      <w:tr w:rsidR="00DB721A" w:rsidRPr="005420E9" w:rsidTr="00570851">
        <w:trPr>
          <w:trHeight w:val="421"/>
        </w:trPr>
        <w:tc>
          <w:tcPr>
            <w:tcW w:w="303" w:type="pct"/>
            <w:shd w:val="clear" w:color="000000" w:fill="FFFFFF"/>
            <w:hideMark/>
          </w:tcPr>
          <w:p w:rsidR="00DB721A" w:rsidRPr="005420E9" w:rsidRDefault="00DB721A" w:rsidP="00570851">
            <w:pPr>
              <w:spacing w:after="0"/>
              <w:jc w:val="center"/>
            </w:pPr>
            <w:r w:rsidRPr="005420E9">
              <w:t>127</w:t>
            </w:r>
          </w:p>
        </w:tc>
        <w:tc>
          <w:tcPr>
            <w:tcW w:w="787" w:type="pct"/>
            <w:vMerge w:val="restart"/>
            <w:shd w:val="clear" w:color="000000" w:fill="FFFFFF"/>
            <w:hideMark/>
          </w:tcPr>
          <w:p w:rsidR="00DB721A" w:rsidRPr="005420E9" w:rsidRDefault="00DB721A" w:rsidP="00570851">
            <w:pPr>
              <w:spacing w:after="0"/>
              <w:jc w:val="center"/>
            </w:pPr>
            <w:r w:rsidRPr="005420E9">
              <w:t>Учетно-распределительный навесной щит, обеспечивающий энергоснабжение КФВФ</w:t>
            </w: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Степень защиты</w:t>
            </w:r>
          </w:p>
        </w:tc>
        <w:tc>
          <w:tcPr>
            <w:tcW w:w="931" w:type="pct"/>
          </w:tcPr>
          <w:p w:rsidR="00DB721A" w:rsidRPr="005420E9" w:rsidRDefault="00DB721A" w:rsidP="00570851">
            <w:pPr>
              <w:spacing w:after="0"/>
              <w:jc w:val="center"/>
            </w:pPr>
            <w:r w:rsidRPr="005420E9">
              <w:t>IP</w:t>
            </w:r>
          </w:p>
        </w:tc>
        <w:tc>
          <w:tcPr>
            <w:tcW w:w="931" w:type="pct"/>
            <w:shd w:val="clear" w:color="000000" w:fill="FFFFFF"/>
          </w:tcPr>
          <w:p w:rsidR="00DB721A" w:rsidRPr="005420E9" w:rsidRDefault="00DB721A" w:rsidP="00570851">
            <w:pPr>
              <w:spacing w:after="0"/>
              <w:jc w:val="center"/>
              <w:rPr>
                <w:lang w:val="en-US"/>
              </w:rPr>
            </w:pPr>
            <w:r w:rsidRPr="005420E9">
              <w:rPr>
                <w:lang w:val="en-US"/>
              </w:rPr>
              <w:t>IP54</w:t>
            </w:r>
          </w:p>
        </w:tc>
      </w:tr>
      <w:tr w:rsidR="00DB721A" w:rsidRPr="005420E9" w:rsidTr="00570851">
        <w:trPr>
          <w:trHeight w:val="308"/>
        </w:trPr>
        <w:tc>
          <w:tcPr>
            <w:tcW w:w="303" w:type="pct"/>
            <w:shd w:val="clear" w:color="000000" w:fill="FFFFFF"/>
            <w:hideMark/>
          </w:tcPr>
          <w:p w:rsidR="00DB721A" w:rsidRPr="005420E9" w:rsidRDefault="00DB721A" w:rsidP="00570851">
            <w:pPr>
              <w:spacing w:after="0"/>
              <w:jc w:val="center"/>
            </w:pPr>
            <w:r w:rsidRPr="005420E9">
              <w:t>128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выключатель</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10А, 2 полюса</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выключатель</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10А, 1 полюс</w:t>
            </w:r>
          </w:p>
        </w:tc>
      </w:tr>
      <w:tr w:rsidR="00DB721A" w:rsidRPr="005420E9" w:rsidTr="00570851">
        <w:trPr>
          <w:trHeight w:val="891"/>
        </w:trPr>
        <w:tc>
          <w:tcPr>
            <w:tcW w:w="303" w:type="pct"/>
            <w:shd w:val="clear" w:color="000000" w:fill="FFFFFF"/>
            <w:hideMark/>
          </w:tcPr>
          <w:p w:rsidR="00DB721A" w:rsidRPr="005420E9" w:rsidRDefault="00DB721A" w:rsidP="00570851">
            <w:pPr>
              <w:spacing w:after="0"/>
              <w:jc w:val="center"/>
            </w:pPr>
            <w:r w:rsidRPr="005420E9">
              <w:t>130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Счетчик электроэнергии однофазный однотарифный. Базовый (макс.) ток</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5(60)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131</w:t>
            </w:r>
          </w:p>
        </w:tc>
        <w:tc>
          <w:tcPr>
            <w:tcW w:w="787" w:type="pct"/>
            <w:vMerge w:val="restart"/>
            <w:shd w:val="clear" w:color="000000" w:fill="FFFFFF"/>
            <w:hideMark/>
          </w:tcPr>
          <w:p w:rsidR="00DB721A" w:rsidRPr="005420E9" w:rsidRDefault="00DB721A" w:rsidP="00570851">
            <w:pPr>
              <w:spacing w:after="0"/>
              <w:jc w:val="center"/>
            </w:pPr>
            <w:bookmarkStart w:id="99" w:name="RANGE!B135"/>
            <w:r w:rsidRPr="005420E9">
              <w:t>Комплект крепежа для размещения КФВФ на дорожной инфраструктуре</w:t>
            </w:r>
          </w:p>
          <w:bookmarkEnd w:id="99"/>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Габаритные размеры кронштейна (Длинна, Ширина,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2000х450х250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132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Масса с крепёжными элементами</w:t>
            </w:r>
          </w:p>
        </w:tc>
        <w:tc>
          <w:tcPr>
            <w:tcW w:w="931" w:type="pct"/>
          </w:tcPr>
          <w:p w:rsidR="00DB721A" w:rsidRPr="005420E9" w:rsidRDefault="00DB721A" w:rsidP="00570851">
            <w:pPr>
              <w:spacing w:after="0"/>
              <w:jc w:val="center"/>
            </w:pPr>
            <w:r w:rsidRPr="005420E9">
              <w:t>кг</w:t>
            </w:r>
          </w:p>
        </w:tc>
        <w:tc>
          <w:tcPr>
            <w:tcW w:w="931" w:type="pct"/>
          </w:tcPr>
          <w:p w:rsidR="00DB721A" w:rsidRPr="005420E9" w:rsidRDefault="00DB721A" w:rsidP="00570851">
            <w:pPr>
              <w:spacing w:after="0"/>
              <w:jc w:val="center"/>
            </w:pPr>
            <w:r w:rsidRPr="005420E9">
              <w:t>30</w:t>
            </w: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ermEnd w:id="511588039"/>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785138295" w:edGrp="everyone"/>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3. Предлагаемая цена Договора должна быть указана цифрами с одновременным дублированием ее </w:t>
      </w:r>
      <w:r w:rsidR="00DA1703" w:rsidRPr="00507D3C">
        <w:rPr>
          <w:rFonts w:ascii="Times New Roman" w:eastAsia="Times New Roman" w:hAnsi="Times New Roman" w:cs="Times New Roman"/>
          <w:color w:val="808080"/>
          <w:sz w:val="24"/>
          <w:szCs w:val="24"/>
          <w:lang w:eastAsia="ru-RU"/>
        </w:rPr>
        <w:t>словами.</w:t>
      </w:r>
      <w:permEnd w:id="1785138295"/>
      <w:r w:rsidRPr="00507D3C">
        <w:rPr>
          <w:rFonts w:ascii="Times New Roman" w:eastAsia="Times New Roman" w:hAnsi="Times New Roman" w:cs="Times New Roman"/>
          <w:sz w:val="24"/>
          <w:szCs w:val="24"/>
          <w:lang w:eastAsia="ru-RU"/>
        </w:rPr>
        <w:br w:type="page"/>
      </w:r>
      <w:bookmarkStart w:id="100" w:name="_Ref313304436"/>
      <w:bookmarkStart w:id="101" w:name="_Toc314507388"/>
      <w:bookmarkStart w:id="102" w:name="_Toc322209429"/>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_Форма_4_РЕКОМЕНДУЕМАЯ"/>
      <w:bookmarkStart w:id="104" w:name="_Toc528762729"/>
      <w:bookmarkEnd w:id="103"/>
      <w:r w:rsidRPr="00507D3C">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2"/>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507D3C">
          <w:headerReference w:type="default" r:id="rId38"/>
          <w:pgSz w:w="11907" w:h="16839" w:code="9"/>
          <w:pgMar w:top="851" w:right="567" w:bottom="567" w:left="1134" w:header="720" w:footer="720" w:gutter="0"/>
          <w:pgNumType w:start="1"/>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507D3C">
        <w:rPr>
          <w:rFonts w:ascii="Times New Roman" w:eastAsia="MS Mincho" w:hAnsi="Times New Roman" w:cs="Times New Roman"/>
          <w:b/>
          <w:bCs/>
          <w:color w:val="548DD4"/>
          <w:kern w:val="32"/>
          <w:sz w:val="28"/>
          <w:szCs w:val="24"/>
          <w:lang w:val="x-none" w:eastAsia="x-none"/>
        </w:rPr>
        <w:t xml:space="preserve">Форма </w:t>
      </w:r>
      <w:bookmarkEnd w:id="108"/>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 xml:space="preserve">ИНН/КПП: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ОГРН: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количество человек</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15 – микропред</w:t>
            </w:r>
            <w:r w:rsidRPr="00507D3C">
              <w:rPr>
                <w:rFonts w:ascii="Times New Roman" w:eastAsia="Times New Roman" w:hAnsi="Times New Roman" w:cs="Times New Roman"/>
                <w:lang w:eastAsia="ru-RU"/>
              </w:rPr>
              <w:softHyphen/>
              <w:t>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в млн. рублей</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120 в год – микро</w:t>
            </w:r>
            <w:r w:rsidRPr="00507D3C">
              <w:rPr>
                <w:rFonts w:ascii="Times New Roman" w:eastAsia="Times New Roman" w:hAnsi="Times New Roman" w:cs="Times New Roman"/>
                <w:lang w:eastAsia="ru-RU"/>
              </w:rPr>
              <w:softHyphen/>
              <w:t>предприятие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AE415E">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0"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1"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2"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331D6B" w:rsidRPr="00570851" w:rsidRDefault="00331D6B" w:rsidP="00331D6B">
      <w:pPr>
        <w:keepNext/>
        <w:spacing w:before="240" w:after="120"/>
        <w:jc w:val="both"/>
        <w:outlineLvl w:val="0"/>
        <w:rPr>
          <w:rFonts w:ascii="Times New Roman" w:eastAsia="MS Mincho" w:hAnsi="Times New Roman" w:cs="Times New Roman"/>
          <w:b/>
          <w:bCs/>
          <w:color w:val="548DD4"/>
          <w:kern w:val="32"/>
          <w:sz w:val="24"/>
          <w:szCs w:val="24"/>
          <w:lang w:val="x-none"/>
        </w:rPr>
      </w:pPr>
      <w:bookmarkStart w:id="116" w:name="_Форма_7_План"/>
      <w:bookmarkStart w:id="117" w:name="_РАЗДЕЛ_IV._Техническое"/>
      <w:bookmarkStart w:id="118" w:name="_Toc431899826"/>
      <w:bookmarkStart w:id="119" w:name="_Toc530068079"/>
      <w:bookmarkStart w:id="120" w:name="_Toc6902114"/>
      <w:bookmarkStart w:id="121" w:name="_Toc10640369"/>
      <w:bookmarkStart w:id="122" w:name="_Toc11676204"/>
      <w:bookmarkStart w:id="123" w:name="_Toc388820931"/>
      <w:bookmarkStart w:id="124" w:name="_Toc391386692"/>
      <w:bookmarkStart w:id="125" w:name="_Toc397668782"/>
      <w:bookmarkStart w:id="126" w:name="_Toc528762731"/>
      <w:bookmarkEnd w:id="116"/>
      <w:bookmarkEnd w:id="117"/>
      <w:r w:rsidRPr="00570851">
        <w:rPr>
          <w:rFonts w:ascii="Times New Roman" w:eastAsia="MS Mincho" w:hAnsi="Times New Roman" w:cs="Times New Roman"/>
          <w:b/>
          <w:bCs/>
          <w:color w:val="548DD4"/>
          <w:kern w:val="32"/>
          <w:sz w:val="24"/>
          <w:szCs w:val="24"/>
          <w:lang w:val="x-none"/>
        </w:rPr>
        <w:t>Форма 6</w:t>
      </w:r>
      <w:r w:rsidR="00891F92">
        <w:rPr>
          <w:rFonts w:ascii="Times New Roman" w:eastAsia="MS Mincho" w:hAnsi="Times New Roman" w:cs="Times New Roman"/>
          <w:b/>
          <w:bCs/>
          <w:color w:val="548DD4"/>
          <w:kern w:val="32"/>
          <w:sz w:val="24"/>
          <w:szCs w:val="24"/>
        </w:rPr>
        <w:t xml:space="preserve">. </w:t>
      </w:r>
      <w:r w:rsidRPr="00570851">
        <w:rPr>
          <w:rFonts w:ascii="Times New Roman" w:eastAsia="MS Mincho" w:hAnsi="Times New Roman" w:cs="Times New Roman"/>
          <w:b/>
          <w:bCs/>
          <w:color w:val="548DD4"/>
          <w:kern w:val="32"/>
          <w:sz w:val="24"/>
          <w:szCs w:val="24"/>
          <w:lang w:val="x-none"/>
        </w:rPr>
        <w:t xml:space="preserve"> </w:t>
      </w:r>
      <w:r w:rsidR="00891F92">
        <w:rPr>
          <w:rFonts w:ascii="Times New Roman" w:eastAsia="MS Mincho" w:hAnsi="Times New Roman" w:cs="Times New Roman"/>
          <w:b/>
          <w:bCs/>
          <w:color w:val="548DD4"/>
          <w:kern w:val="32"/>
          <w:sz w:val="24"/>
          <w:szCs w:val="24"/>
        </w:rPr>
        <w:t>Перечень</w:t>
      </w:r>
      <w:r w:rsidRPr="00570851">
        <w:rPr>
          <w:rFonts w:ascii="Times New Roman" w:eastAsia="MS Mincho" w:hAnsi="Times New Roman" w:cs="Times New Roman"/>
          <w:b/>
          <w:bCs/>
          <w:color w:val="548DD4"/>
          <w:kern w:val="32"/>
          <w:sz w:val="24"/>
          <w:szCs w:val="24"/>
          <w:lang w:val="x-none"/>
        </w:rPr>
        <w:t xml:space="preserve"> договоров, п</w:t>
      </w:r>
      <w:bookmarkStart w:id="127" w:name="форма6Перечень"/>
      <w:bookmarkEnd w:id="127"/>
      <w:r w:rsidRPr="00570851">
        <w:rPr>
          <w:rFonts w:ascii="Times New Roman" w:eastAsia="MS Mincho" w:hAnsi="Times New Roman" w:cs="Times New Roman"/>
          <w:b/>
          <w:bCs/>
          <w:color w:val="548DD4"/>
          <w:kern w:val="32"/>
          <w:sz w:val="24"/>
          <w:szCs w:val="24"/>
          <w:lang w:val="x-none"/>
        </w:rPr>
        <w:t>одтверждающих оказани</w:t>
      </w:r>
      <w:r w:rsidRPr="00570851">
        <w:rPr>
          <w:rFonts w:ascii="Times New Roman" w:eastAsia="MS Mincho" w:hAnsi="Times New Roman" w:cs="Times New Roman"/>
          <w:b/>
          <w:bCs/>
          <w:color w:val="548DD4"/>
          <w:kern w:val="32"/>
          <w:sz w:val="24"/>
          <w:szCs w:val="24"/>
        </w:rPr>
        <w:t>е</w:t>
      </w:r>
      <w:r w:rsidRPr="00570851">
        <w:rPr>
          <w:rFonts w:ascii="Times New Roman" w:eastAsia="MS Mincho" w:hAnsi="Times New Roman" w:cs="Times New Roman"/>
          <w:b/>
          <w:bCs/>
          <w:color w:val="548DD4"/>
          <w:kern w:val="32"/>
          <w:sz w:val="24"/>
          <w:szCs w:val="24"/>
          <w:lang w:val="x-none"/>
        </w:rPr>
        <w:t xml:space="preserve"> услуг</w:t>
      </w:r>
      <w:bookmarkEnd w:id="118"/>
      <w:bookmarkEnd w:id="119"/>
      <w:bookmarkEnd w:id="120"/>
      <w:bookmarkEnd w:id="121"/>
      <w:bookmarkEnd w:id="122"/>
    </w:p>
    <w:p w:rsidR="00331D6B" w:rsidRPr="00570851" w:rsidRDefault="00331D6B" w:rsidP="00331D6B">
      <w:pPr>
        <w:ind w:firstLine="567"/>
        <w:jc w:val="right"/>
        <w:rPr>
          <w:rFonts w:ascii="Times New Roman" w:hAnsi="Times New Roman" w:cs="Times New Roman"/>
          <w:b/>
          <w:sz w:val="24"/>
          <w:szCs w:val="24"/>
        </w:rPr>
      </w:pPr>
    </w:p>
    <w:p w:rsidR="00331D6B" w:rsidRPr="00570851" w:rsidRDefault="00331D6B" w:rsidP="00331D6B">
      <w:pPr>
        <w:ind w:firstLine="567"/>
        <w:jc w:val="right"/>
        <w:rPr>
          <w:rFonts w:ascii="Times New Roman" w:hAnsi="Times New Roman" w:cs="Times New Roman"/>
          <w:b/>
          <w:sz w:val="24"/>
          <w:szCs w:val="24"/>
        </w:rPr>
      </w:pPr>
      <w:r w:rsidRPr="00570851">
        <w:rPr>
          <w:rFonts w:ascii="Times New Roman" w:hAnsi="Times New Roman" w:cs="Times New Roman"/>
          <w:b/>
          <w:sz w:val="24"/>
          <w:szCs w:val="24"/>
        </w:rPr>
        <w:t>Приложение к Заявке</w:t>
      </w:r>
    </w:p>
    <w:p w:rsidR="00331D6B" w:rsidRPr="00570851" w:rsidRDefault="00331D6B" w:rsidP="00331D6B">
      <w:pPr>
        <w:ind w:firstLine="567"/>
        <w:jc w:val="right"/>
        <w:rPr>
          <w:rFonts w:ascii="Times New Roman" w:hAnsi="Times New Roman" w:cs="Times New Roman"/>
          <w:sz w:val="24"/>
          <w:szCs w:val="24"/>
        </w:rPr>
      </w:pPr>
      <w:r w:rsidRPr="00570851">
        <w:rPr>
          <w:rFonts w:ascii="Times New Roman" w:hAnsi="Times New Roman" w:cs="Times New Roman"/>
          <w:sz w:val="24"/>
          <w:szCs w:val="24"/>
        </w:rPr>
        <w:t>от «___» __________ 20___ г. № ______</w:t>
      </w:r>
    </w:p>
    <w:bookmarkEnd w:id="123"/>
    <w:bookmarkEnd w:id="124"/>
    <w:bookmarkEnd w:id="125"/>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p>
    <w:p w:rsidR="00331D6B" w:rsidRPr="00570851" w:rsidRDefault="00331D6B" w:rsidP="00331D6B">
      <w:pPr>
        <w:autoSpaceDE w:val="0"/>
        <w:autoSpaceDN w:val="0"/>
        <w:adjustRightInd w:val="0"/>
        <w:jc w:val="center"/>
        <w:rPr>
          <w:rFonts w:ascii="Times New Roman" w:eastAsia="Calibri" w:hAnsi="Times New Roman" w:cs="Times New Roman"/>
          <w:color w:val="000000"/>
          <w:sz w:val="24"/>
          <w:szCs w:val="24"/>
        </w:rPr>
      </w:pPr>
      <w:r w:rsidRPr="00570851">
        <w:rPr>
          <w:rFonts w:ascii="Times New Roman" w:eastAsia="MS Mincho" w:hAnsi="Times New Roman" w:cs="Times New Roman"/>
          <w:caps/>
          <w:color w:val="000000"/>
          <w:kern w:val="32"/>
          <w:sz w:val="24"/>
          <w:szCs w:val="24"/>
        </w:rPr>
        <w:t xml:space="preserve">перечень договоров, подтверждающих </w:t>
      </w:r>
      <w:r w:rsidR="00DB721A">
        <w:rPr>
          <w:rFonts w:ascii="Times New Roman" w:eastAsia="MS Mincho" w:hAnsi="Times New Roman" w:cs="Times New Roman"/>
          <w:caps/>
          <w:color w:val="000000"/>
          <w:kern w:val="32"/>
          <w:sz w:val="24"/>
          <w:szCs w:val="24"/>
        </w:rPr>
        <w:t>ВЫПОЛНЕНИЕ РАБОТ</w:t>
      </w:r>
    </w:p>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p>
    <w:p w:rsidR="00331D6B" w:rsidRPr="00570851" w:rsidRDefault="00331D6B" w:rsidP="00331D6B">
      <w:pPr>
        <w:rPr>
          <w:rFonts w:ascii="Times New Roman" w:hAnsi="Times New Roman" w:cs="Times New Roman"/>
          <w:sz w:val="24"/>
          <w:szCs w:val="24"/>
        </w:rPr>
      </w:pPr>
      <w:r w:rsidRPr="00570851">
        <w:rPr>
          <w:rFonts w:ascii="Times New Roman" w:hAnsi="Times New Roman" w:cs="Times New Roman"/>
          <w:sz w:val="24"/>
          <w:szCs w:val="24"/>
        </w:rPr>
        <w:t>Участник Открытого запроса предложений: _________</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69"/>
        <w:gridCol w:w="1844"/>
        <w:gridCol w:w="1419"/>
        <w:gridCol w:w="1418"/>
        <w:gridCol w:w="1414"/>
      </w:tblGrid>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 xml:space="preserve">№ </w:t>
            </w:r>
          </w:p>
        </w:tc>
        <w:tc>
          <w:tcPr>
            <w:tcW w:w="2869"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Предмет, сроки выполнения (год и месяц начала выполнения - год и месяц фактического или планируемого окончания выполнения)</w:t>
            </w:r>
          </w:p>
        </w:tc>
        <w:tc>
          <w:tcPr>
            <w:tcW w:w="184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Покупатель (наименование, адрес, контактное лицо с указанием должности, контактные телефоны)</w:t>
            </w:r>
          </w:p>
        </w:tc>
        <w:tc>
          <w:tcPr>
            <w:tcW w:w="1419"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Сумма договора, рублей</w:t>
            </w:r>
          </w:p>
        </w:tc>
        <w:tc>
          <w:tcPr>
            <w:tcW w:w="1418"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Описание договора (объем и состав услуг)</w:t>
            </w:r>
          </w:p>
        </w:tc>
        <w:tc>
          <w:tcPr>
            <w:tcW w:w="141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Сведения о рекламациях по перечисленным договорам, процент завершенности выполнения</w:t>
            </w: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1.</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2.</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3.</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Итого</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х</w:t>
            </w:r>
          </w:p>
        </w:tc>
      </w:tr>
    </w:tbl>
    <w:p w:rsidR="00331D6B" w:rsidRPr="00570851" w:rsidRDefault="00331D6B" w:rsidP="00331D6B">
      <w:pPr>
        <w:rPr>
          <w:rFonts w:ascii="Times New Roman" w:hAnsi="Times New Roman" w:cs="Times New Roman"/>
          <w:color w:val="000000"/>
          <w:sz w:val="24"/>
          <w:szCs w:val="24"/>
        </w:rPr>
      </w:pPr>
    </w:p>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r w:rsidRPr="00570851">
        <w:rPr>
          <w:rFonts w:ascii="Times New Roman" w:eastAsia="Calibri" w:hAnsi="Times New Roman" w:cs="Times New Roman"/>
          <w:color w:val="000000"/>
          <w:sz w:val="24"/>
          <w:szCs w:val="24"/>
        </w:rPr>
        <w:t xml:space="preserve">______________________________ </w:t>
      </w:r>
      <w:r w:rsidR="00891F92">
        <w:rPr>
          <w:rFonts w:ascii="Times New Roman" w:eastAsia="Calibri" w:hAnsi="Times New Roman" w:cs="Times New Roman"/>
          <w:color w:val="000000"/>
          <w:sz w:val="24"/>
          <w:szCs w:val="24"/>
        </w:rPr>
        <w:t xml:space="preserve">                                                 _______</w:t>
      </w:r>
      <w:r w:rsidRPr="00570851">
        <w:rPr>
          <w:rFonts w:ascii="Times New Roman" w:eastAsia="Calibri" w:hAnsi="Times New Roman" w:cs="Times New Roman"/>
          <w:color w:val="000000"/>
          <w:sz w:val="24"/>
          <w:szCs w:val="24"/>
        </w:rPr>
        <w:t xml:space="preserve">___________________ </w:t>
      </w:r>
    </w:p>
    <w:p w:rsidR="00331D6B" w:rsidRPr="00891F92" w:rsidRDefault="00331D6B" w:rsidP="00331D6B">
      <w:pPr>
        <w:autoSpaceDE w:val="0"/>
        <w:autoSpaceDN w:val="0"/>
        <w:adjustRightInd w:val="0"/>
        <w:rPr>
          <w:rFonts w:ascii="Times New Roman" w:eastAsia="Calibri" w:hAnsi="Times New Roman" w:cs="Times New Roman"/>
          <w:color w:val="000000"/>
          <w:sz w:val="20"/>
          <w:szCs w:val="24"/>
        </w:rPr>
      </w:pPr>
      <w:r w:rsidRPr="00891F92">
        <w:rPr>
          <w:rFonts w:ascii="Times New Roman" w:eastAsia="Calibri" w:hAnsi="Times New Roman" w:cs="Times New Roman"/>
          <w:color w:val="000000"/>
          <w:sz w:val="20"/>
          <w:szCs w:val="24"/>
        </w:rPr>
        <w:t>(Подпись уполномоченного представителя)                                                           (</w:t>
      </w:r>
      <w:r w:rsidR="00891F92">
        <w:rPr>
          <w:rFonts w:ascii="Times New Roman" w:eastAsia="Calibri" w:hAnsi="Times New Roman" w:cs="Times New Roman"/>
          <w:color w:val="000000"/>
          <w:sz w:val="20"/>
          <w:szCs w:val="24"/>
        </w:rPr>
        <w:t>ФИО и</w:t>
      </w:r>
      <w:r w:rsidRPr="00891F92">
        <w:rPr>
          <w:rFonts w:ascii="Times New Roman" w:eastAsia="Calibri" w:hAnsi="Times New Roman" w:cs="Times New Roman"/>
          <w:color w:val="000000"/>
          <w:sz w:val="20"/>
          <w:szCs w:val="24"/>
        </w:rPr>
        <w:t xml:space="preserve"> должность подписавшего) </w:t>
      </w:r>
    </w:p>
    <w:p w:rsidR="00331D6B" w:rsidRPr="00570851" w:rsidRDefault="00331D6B" w:rsidP="00331D6B">
      <w:pPr>
        <w:rPr>
          <w:rFonts w:ascii="Times New Roman" w:hAnsi="Times New Roman" w:cs="Times New Roman"/>
          <w:sz w:val="24"/>
          <w:szCs w:val="24"/>
        </w:rPr>
      </w:pPr>
      <w:r w:rsidRPr="00570851">
        <w:rPr>
          <w:rFonts w:ascii="Times New Roman" w:hAnsi="Times New Roman" w:cs="Times New Roman"/>
          <w:sz w:val="24"/>
          <w:szCs w:val="24"/>
        </w:rPr>
        <w:t>М.П.</w:t>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IV. Те</w:t>
      </w:r>
      <w:bookmarkStart w:id="128" w:name="ТЗ"/>
      <w:bookmarkEnd w:id="128"/>
      <w:r w:rsidRPr="00507D3C">
        <w:rPr>
          <w:rFonts w:ascii="Times New Roman" w:eastAsia="MS Mincho" w:hAnsi="Times New Roman" w:cs="Times New Roman"/>
          <w:b/>
          <w:bCs/>
          <w:color w:val="17365D"/>
          <w:kern w:val="32"/>
          <w:sz w:val="28"/>
          <w:szCs w:val="24"/>
          <w:lang w:val="x-none" w:eastAsia="x-none"/>
        </w:rPr>
        <w:t>хническое задание</w:t>
      </w:r>
      <w:bookmarkEnd w:id="126"/>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29" w:name="_Toc528762732"/>
      <w:r w:rsidRPr="00DA1703">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30" w:name="договор"/>
      <w:bookmarkEnd w:id="130"/>
      <w:r w:rsidRPr="00507D3C">
        <w:rPr>
          <w:rFonts w:ascii="Times New Roman" w:eastAsia="MS Mincho" w:hAnsi="Times New Roman" w:cs="Times New Roman"/>
          <w:b/>
          <w:bCs/>
          <w:color w:val="17365D"/>
          <w:kern w:val="32"/>
          <w:sz w:val="28"/>
          <w:szCs w:val="24"/>
          <w:lang w:val="x-none" w:eastAsia="x-none"/>
        </w:rPr>
        <w:t>т договора</w:t>
      </w:r>
      <w:bookmarkEnd w:id="129"/>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Pr="00570851" w:rsidRDefault="00BB501A" w:rsidP="00BB501A">
      <w:pPr>
        <w:pStyle w:val="1"/>
        <w:keepLines w:val="0"/>
        <w:tabs>
          <w:tab w:val="left" w:pos="6424"/>
        </w:tabs>
        <w:spacing w:before="240" w:after="120"/>
        <w:ind w:left="792" w:hanging="360"/>
        <w:jc w:val="right"/>
        <w:rPr>
          <w:rFonts w:ascii="Times New Roman" w:eastAsia="MS Mincho" w:hAnsi="Times New Roman"/>
          <w:color w:val="17365D"/>
          <w:kern w:val="32"/>
          <w:sz w:val="24"/>
          <w:szCs w:val="24"/>
          <w:u w:val="single"/>
          <w:lang w:val="x-none" w:eastAsia="x-none"/>
        </w:rPr>
      </w:pPr>
      <w:bookmarkStart w:id="131" w:name="_Toc381633807"/>
      <w:bookmarkStart w:id="132" w:name="_Toc528762733"/>
      <w:r w:rsidRPr="00570851">
        <w:rPr>
          <w:rFonts w:ascii="Times New Roman" w:eastAsia="MS Mincho" w:hAnsi="Times New Roman"/>
          <w:color w:val="17365D"/>
          <w:kern w:val="32"/>
          <w:sz w:val="24"/>
          <w:szCs w:val="24"/>
          <w:u w:val="single"/>
          <w:lang w:val="x-none" w:eastAsia="x-none"/>
        </w:rPr>
        <w:t>Приложение № 1</w:t>
      </w:r>
      <w:bookmarkEnd w:id="131"/>
      <w:bookmarkEnd w:id="132"/>
    </w:p>
    <w:p w:rsidR="00BB501A" w:rsidRPr="00570851" w:rsidRDefault="00BB501A" w:rsidP="00BB501A">
      <w:pPr>
        <w:jc w:val="right"/>
        <w:rPr>
          <w:rFonts w:ascii="Times New Roman" w:eastAsia="MS Mincho" w:hAnsi="Times New Roman" w:cs="Times New Roman"/>
          <w:i/>
          <w:sz w:val="24"/>
          <w:szCs w:val="24"/>
          <w:u w:val="single"/>
          <w:lang w:eastAsia="x-none"/>
        </w:rPr>
      </w:pPr>
      <w:r w:rsidRPr="00570851">
        <w:rPr>
          <w:rFonts w:ascii="Times New Roman" w:eastAsia="MS Mincho" w:hAnsi="Times New Roman" w:cs="Times New Roman"/>
          <w:i/>
          <w:sz w:val="24"/>
          <w:szCs w:val="24"/>
          <w:u w:val="single"/>
          <w:lang w:eastAsia="x-none"/>
        </w:rPr>
        <w:t>К документации о проведении</w:t>
      </w:r>
    </w:p>
    <w:p w:rsidR="00BB501A" w:rsidRPr="00570851" w:rsidRDefault="00BB501A" w:rsidP="00BB501A">
      <w:pPr>
        <w:jc w:val="right"/>
        <w:rPr>
          <w:rFonts w:ascii="Times New Roman" w:eastAsia="MS Mincho" w:hAnsi="Times New Roman" w:cs="Times New Roman"/>
          <w:i/>
          <w:sz w:val="24"/>
          <w:szCs w:val="24"/>
          <w:u w:val="single"/>
          <w:lang w:eastAsia="x-none"/>
        </w:rPr>
      </w:pPr>
      <w:r w:rsidRPr="00570851">
        <w:rPr>
          <w:rFonts w:ascii="Times New Roman" w:eastAsia="MS Mincho" w:hAnsi="Times New Roman" w:cs="Times New Roman"/>
          <w:i/>
          <w:sz w:val="24"/>
          <w:szCs w:val="24"/>
          <w:u w:val="single"/>
          <w:lang w:eastAsia="x-none"/>
        </w:rPr>
        <w:t>открытого запроса предложений</w:t>
      </w:r>
    </w:p>
    <w:p w:rsidR="00BB501A" w:rsidRPr="00570851" w:rsidRDefault="00BB501A" w:rsidP="00BB501A">
      <w:pPr>
        <w:jc w:val="right"/>
        <w:rPr>
          <w:rFonts w:ascii="Times New Roman" w:eastAsia="MS Mincho" w:hAnsi="Times New Roman" w:cs="Times New Roman"/>
          <w:i/>
          <w:sz w:val="24"/>
          <w:szCs w:val="24"/>
          <w:u w:val="single"/>
          <w:lang w:eastAsia="x-none"/>
        </w:rPr>
      </w:pPr>
    </w:p>
    <w:p w:rsidR="00BB501A" w:rsidRPr="00BB501A" w:rsidRDefault="00BB501A" w:rsidP="00BB501A">
      <w:pPr>
        <w:pStyle w:val="rvps9"/>
        <w:ind w:firstLine="459"/>
        <w:rPr>
          <w:i/>
          <w:u w:val="single"/>
        </w:rPr>
      </w:pPr>
      <w:r w:rsidRPr="00BB501A">
        <w:rPr>
          <w:rFonts w:eastAsia="MS Mincho"/>
          <w:i/>
          <w:u w:val="single"/>
          <w:lang w:eastAsia="x-none"/>
        </w:rPr>
        <w:t xml:space="preserve">Предоставляется в соответствии с пунктом </w:t>
      </w:r>
      <w:r w:rsidRPr="002852AF">
        <w:rPr>
          <w:rFonts w:eastAsia="MS Mincho"/>
          <w:i/>
          <w:u w:val="single"/>
          <w:lang w:eastAsia="x-none"/>
        </w:rPr>
        <w:fldChar w:fldCharType="begin"/>
      </w:r>
      <w:r w:rsidRPr="00BB501A">
        <w:rPr>
          <w:rFonts w:eastAsia="MS Mincho"/>
          <w:i/>
          <w:u w:val="single"/>
          <w:lang w:eastAsia="x-none"/>
        </w:rPr>
        <w:instrText xml:space="preserve"> REF _Ref368314453 \r \h  \* MERGEFORMAT </w:instrText>
      </w:r>
      <w:r w:rsidRPr="002852AF">
        <w:rPr>
          <w:rFonts w:eastAsia="MS Mincho"/>
          <w:i/>
          <w:u w:val="single"/>
          <w:lang w:eastAsia="x-none"/>
        </w:rPr>
      </w:r>
      <w:r w:rsidRPr="002852AF">
        <w:rPr>
          <w:rFonts w:eastAsia="MS Mincho"/>
          <w:i/>
          <w:u w:val="single"/>
          <w:lang w:eastAsia="x-none"/>
        </w:rPr>
        <w:fldChar w:fldCharType="separate"/>
      </w:r>
      <w:r w:rsidR="00AE415E">
        <w:rPr>
          <w:rFonts w:eastAsia="MS Mincho"/>
          <w:i/>
          <w:u w:val="single"/>
          <w:lang w:eastAsia="x-none"/>
        </w:rPr>
        <w:t>0</w:t>
      </w:r>
      <w:r w:rsidRPr="002852AF">
        <w:rPr>
          <w:rFonts w:eastAsia="MS Mincho"/>
          <w:i/>
          <w:u w:val="single"/>
          <w:lang w:eastAsia="x-none"/>
        </w:rPr>
        <w:fldChar w:fldCharType="end"/>
      </w:r>
      <w:r w:rsidRPr="00BB501A">
        <w:rPr>
          <w:rFonts w:eastAsia="MS Mincho"/>
          <w:i/>
          <w:u w:val="single"/>
          <w:lang w:eastAsia="x-none"/>
        </w:rPr>
        <w:t xml:space="preserve"> </w:t>
      </w:r>
      <w:hyperlink w:anchor="_РАЗДЕЛ_II._ИНФОРМАЦИОННАЯ" w:history="1">
        <w:r w:rsidRPr="00BB501A">
          <w:rPr>
            <w:rStyle w:val="a3"/>
            <w:rFonts w:eastAsiaTheme="majorEastAsia"/>
            <w:i/>
          </w:rPr>
          <w:t xml:space="preserve">раздела </w:t>
        </w:r>
        <w:r w:rsidRPr="00BB501A">
          <w:rPr>
            <w:rStyle w:val="a3"/>
            <w:rFonts w:eastAsiaTheme="majorEastAsia"/>
            <w:i/>
            <w:lang w:val="en-US"/>
          </w:rPr>
          <w:t>II</w:t>
        </w:r>
        <w:r w:rsidRPr="00BB501A">
          <w:rPr>
            <w:rStyle w:val="a3"/>
            <w:rFonts w:eastAsiaTheme="majorEastAsia"/>
            <w:i/>
          </w:rPr>
          <w:t xml:space="preserve"> «Информационная карта»</w:t>
        </w:r>
      </w:hyperlink>
      <w:r w:rsidRPr="00BB501A">
        <w:rPr>
          <w:i/>
          <w:u w:val="single"/>
        </w:rPr>
        <w:t xml:space="preserve"> настоящей Документации.</w:t>
      </w:r>
      <w:r w:rsidRPr="00BB501A">
        <w:rPr>
          <w:rStyle w:val="af9"/>
          <w:i/>
          <w:u w:val="single"/>
        </w:rPr>
        <w:footnoteReference w:id="4"/>
      </w:r>
    </w:p>
    <w:p w:rsidR="00BB501A" w:rsidRPr="00570851" w:rsidRDefault="00BB501A" w:rsidP="00BB501A">
      <w:pPr>
        <w:jc w:val="right"/>
        <w:rPr>
          <w:rFonts w:ascii="Times New Roman" w:eastAsia="MS Mincho" w:hAnsi="Times New Roman" w:cs="Times New Roman"/>
          <w:sz w:val="24"/>
          <w:szCs w:val="24"/>
          <w:u w:val="single"/>
          <w:lang w:eastAsia="x-none"/>
        </w:rPr>
      </w:pPr>
    </w:p>
    <w:p w:rsidR="00587FE5" w:rsidRPr="00734578" w:rsidRDefault="00587FE5" w:rsidP="00587FE5">
      <w:pPr>
        <w:spacing w:after="0" w:line="276"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БАНКОВСКАЯ ГАРАНТИЯ № _______</w:t>
      </w:r>
    </w:p>
    <w:p w:rsidR="00587FE5" w:rsidRPr="00734578" w:rsidRDefault="00587FE5" w:rsidP="00587FE5">
      <w:pPr>
        <w:spacing w:after="0" w:line="276" w:lineRule="auto"/>
        <w:jc w:val="center"/>
        <w:rPr>
          <w:rFonts w:ascii="Times New Roman" w:eastAsia="Times New Roman" w:hAnsi="Times New Roman" w:cs="Times New Roman"/>
          <w:sz w:val="24"/>
          <w:szCs w:val="24"/>
          <w:lang w:eastAsia="ru-RU"/>
        </w:rPr>
      </w:pP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Для_____________________________________</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i/>
          <w:color w:val="000000"/>
          <w:sz w:val="24"/>
          <w:szCs w:val="24"/>
          <w:lang w:eastAsia="ru-RU"/>
        </w:rPr>
        <w:t>полное наименование Бенефициара, его адрес</w:t>
      </w:r>
      <w:r w:rsidRPr="00734578">
        <w:rPr>
          <w:rFonts w:ascii="Times New Roman" w:eastAsia="Times New Roman" w:hAnsi="Times New Roman" w:cs="Times New Roman"/>
          <w:color w:val="000000"/>
          <w:sz w:val="24"/>
          <w:szCs w:val="24"/>
          <w:lang w:eastAsia="ru-RU"/>
        </w:rPr>
        <w:t>)</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587FE5" w:rsidRPr="00ED2404" w:rsidRDefault="00587FE5" w:rsidP="00587FE5">
      <w:pPr>
        <w:spacing w:after="0" w:line="276" w:lineRule="auto"/>
        <w:ind w:left="284"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napToGrid w:val="0"/>
          <w:sz w:val="24"/>
          <w:szCs w:val="24"/>
          <w:lang w:eastAsia="ru-RU"/>
        </w:rPr>
        <w:t>(</w:t>
      </w:r>
      <w:r w:rsidRPr="00734578">
        <w:rPr>
          <w:rFonts w:ascii="Times New Roman" w:eastAsia="Times New Roman" w:hAnsi="Times New Roman" w:cs="Times New Roman"/>
          <w:i/>
          <w:snapToGrid w:val="0"/>
          <w:sz w:val="24"/>
          <w:szCs w:val="24"/>
          <w:lang w:eastAsia="ru-RU"/>
        </w:rPr>
        <w:t>Наименование Гаранта)</w:t>
      </w:r>
      <w:r w:rsidRPr="00734578">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734578">
        <w:rPr>
          <w:rFonts w:ascii="Times New Roman" w:eastAsia="Times New Roman" w:hAnsi="Times New Roman" w:cs="Times New Roman"/>
          <w:i/>
          <w:color w:val="000000"/>
          <w:sz w:val="24"/>
          <w:szCs w:val="24"/>
          <w:lang w:eastAsia="ru-RU"/>
        </w:rPr>
        <w:t>должность уполномоченного лица Гаранта, Ф.И.О.</w:t>
      </w:r>
      <w:r w:rsidRPr="00734578">
        <w:rPr>
          <w:rFonts w:ascii="Times New Roman" w:eastAsia="Times New Roman" w:hAnsi="Times New Roman" w:cs="Times New Roman"/>
          <w:color w:val="000000"/>
          <w:sz w:val="24"/>
          <w:szCs w:val="24"/>
          <w:lang w:eastAsia="ru-RU"/>
        </w:rPr>
        <w:t>), действующего на основании ________(</w:t>
      </w:r>
      <w:r w:rsidRPr="00734578">
        <w:rPr>
          <w:rFonts w:ascii="Times New Roman" w:eastAsia="Times New Roman" w:hAnsi="Times New Roman" w:cs="Times New Roman"/>
          <w:i/>
          <w:color w:val="000000"/>
          <w:sz w:val="24"/>
          <w:szCs w:val="24"/>
          <w:lang w:eastAsia="ru-RU"/>
        </w:rPr>
        <w:t>Устава, Положения, доверенности №__ от “___”______г.</w:t>
      </w:r>
      <w:r w:rsidRPr="00734578">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734578">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734578">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734578">
        <w:rPr>
          <w:rFonts w:ascii="Times New Roman" w:eastAsia="Times New Roman" w:hAnsi="Times New Roman" w:cs="Times New Roman"/>
          <w:i/>
          <w:color w:val="000000"/>
          <w:sz w:val="24"/>
          <w:szCs w:val="24"/>
          <w:lang w:eastAsia="ru-RU"/>
        </w:rPr>
        <w:t>Наименование Принципала</w:t>
      </w:r>
      <w:r w:rsidRPr="00734578">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734578">
        <w:rPr>
          <w:rFonts w:ascii="Times New Roman" w:eastAsia="Times New Roman" w:hAnsi="Times New Roman" w:cs="Times New Roman"/>
          <w:i/>
          <w:color w:val="000000"/>
          <w:sz w:val="24"/>
          <w:szCs w:val="24"/>
          <w:lang w:eastAsia="ru-RU"/>
        </w:rPr>
        <w:t xml:space="preserve">наименование банк </w:t>
      </w:r>
      <w:r w:rsidRPr="00734578">
        <w:rPr>
          <w:rFonts w:ascii="Times New Roman" w:eastAsia="Times New Roman" w:hAnsi="Times New Roman" w:cs="Times New Roman"/>
          <w:color w:val="000000"/>
          <w:sz w:val="24"/>
          <w:szCs w:val="24"/>
          <w:lang w:eastAsia="ru-RU"/>
        </w:rPr>
        <w:t>, к/c № ______________, БИК ____________), именуемым далее «</w:t>
      </w:r>
      <w:r w:rsidRPr="00734578">
        <w:rPr>
          <w:rFonts w:ascii="Times New Roman" w:eastAsia="Times New Roman" w:hAnsi="Times New Roman" w:cs="Times New Roman"/>
          <w:b/>
          <w:color w:val="000000"/>
          <w:sz w:val="24"/>
          <w:szCs w:val="24"/>
          <w:lang w:eastAsia="ru-RU"/>
        </w:rPr>
        <w:t>Принципал</w:t>
      </w:r>
      <w:r w:rsidRPr="00734578">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734578">
        <w:rPr>
          <w:rFonts w:ascii="Times New Roman" w:eastAsia="Times New Roman" w:hAnsi="Times New Roman" w:cs="Times New Roman"/>
          <w:color w:val="000000"/>
          <w:sz w:val="24"/>
          <w:szCs w:val="24"/>
          <w:vertAlign w:val="superscript"/>
          <w:lang w:eastAsia="ru-RU"/>
        </w:rPr>
        <w:footnoteReference w:id="5"/>
      </w:r>
      <w:r w:rsidRPr="00734578">
        <w:rPr>
          <w:rFonts w:ascii="Times New Roman" w:eastAsia="Times New Roman" w:hAnsi="Times New Roman" w:cs="Times New Roman"/>
          <w:color w:val="000000"/>
          <w:sz w:val="24"/>
          <w:szCs w:val="24"/>
          <w:lang w:eastAsia="ru-RU"/>
        </w:rPr>
        <w:t xml:space="preserve"> проводимом </w:t>
      </w:r>
      <w:r w:rsidRPr="00ED2404">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ED2404">
        <w:rPr>
          <w:rFonts w:ascii="Times New Roman" w:eastAsia="Times New Roman" w:hAnsi="Times New Roman" w:cs="Times New Roman"/>
          <w:color w:val="000000"/>
          <w:sz w:val="24"/>
          <w:szCs w:val="24"/>
          <w:lang w:eastAsia="ru-RU"/>
        </w:rPr>
        <w:t xml:space="preserve"> (</w:t>
      </w:r>
      <w:r w:rsidRPr="00ED2404">
        <w:rPr>
          <w:rFonts w:ascii="Times New Roman" w:eastAsia="Times New Roman" w:hAnsi="Times New Roman" w:cs="Times New Roman"/>
          <w:sz w:val="24"/>
          <w:szCs w:val="24"/>
          <w:lang w:eastAsia="ru-RU"/>
        </w:rPr>
        <w:t>450077, Республика Башкортостан, г. Уфа, ул. Ленина, д. 30</w:t>
      </w:r>
    </w:p>
    <w:p w:rsidR="00587FE5" w:rsidRPr="00734578" w:rsidRDefault="00587FE5" w:rsidP="00587FE5">
      <w:pPr>
        <w:spacing w:after="0" w:line="276" w:lineRule="auto"/>
        <w:ind w:left="284" w:right="283" w:firstLine="284"/>
        <w:jc w:val="both"/>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ED2404">
        <w:rPr>
          <w:rFonts w:ascii="Times New Roman" w:hAnsi="Times New Roman" w:cs="Times New Roman"/>
          <w:bCs/>
          <w:sz w:val="24"/>
          <w:szCs w:val="24"/>
        </w:rPr>
        <w:t xml:space="preserve">027401001, </w:t>
      </w:r>
      <w:r w:rsidRPr="00ED2404">
        <w:rPr>
          <w:rFonts w:ascii="Times New Roman" w:eastAsia="Times New Roman" w:hAnsi="Times New Roman" w:cs="Times New Roman"/>
          <w:sz w:val="24"/>
          <w:szCs w:val="24"/>
          <w:lang w:eastAsia="ru-RU"/>
        </w:rPr>
        <w:t>ОГРН 1020202561686</w:t>
      </w:r>
      <w:r w:rsidRPr="00ED2404">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734578">
        <w:rPr>
          <w:rFonts w:ascii="Times New Roman" w:eastAsia="Times New Roman" w:hAnsi="Times New Roman" w:cs="Times New Roman"/>
          <w:sz w:val="24"/>
          <w:szCs w:val="24"/>
          <w:lang w:eastAsia="ru-RU"/>
        </w:rPr>
        <w:t>с приложением документов</w:t>
      </w:r>
    </w:p>
    <w:p w:rsidR="00587FE5" w:rsidRPr="00734578" w:rsidRDefault="00587FE5" w:rsidP="00587FE5">
      <w:pPr>
        <w:spacing w:after="0" w:line="276" w:lineRule="auto"/>
        <w:ind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734578">
        <w:rPr>
          <w:rFonts w:ascii="Times New Roman" w:eastAsia="Times New Roman" w:hAnsi="Times New Roman" w:cs="Times New Roman"/>
          <w:i/>
          <w:color w:val="000000"/>
          <w:sz w:val="24"/>
          <w:szCs w:val="24"/>
          <w:lang w:eastAsia="ru-RU"/>
        </w:rPr>
        <w:t>цифрами и прописью</w:t>
      </w:r>
      <w:r w:rsidRPr="00734578">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734578">
        <w:rPr>
          <w:rFonts w:ascii="Times New Roman" w:eastAsia="Times New Roman" w:hAnsi="Times New Roman" w:cs="Times New Roman"/>
          <w:color w:val="000000"/>
          <w:sz w:val="24"/>
          <w:szCs w:val="24"/>
          <w:vertAlign w:val="superscript"/>
          <w:lang w:eastAsia="ru-RU"/>
        </w:rPr>
        <w:footnoteReference w:id="6"/>
      </w:r>
      <w:r w:rsidRPr="00734578">
        <w:rPr>
          <w:rFonts w:ascii="Times New Roman" w:eastAsia="Times New Roman" w:hAnsi="Times New Roman" w:cs="Times New Roman"/>
          <w:color w:val="000000"/>
          <w:sz w:val="24"/>
          <w:szCs w:val="24"/>
          <w:lang w:eastAsia="ru-RU"/>
        </w:rPr>
        <w:t xml:space="preserve"> на право заключения Договора _____________ (</w:t>
      </w:r>
      <w:r w:rsidRPr="00734578">
        <w:rPr>
          <w:rFonts w:ascii="Times New Roman" w:eastAsia="Times New Roman" w:hAnsi="Times New Roman" w:cs="Times New Roman"/>
          <w:i/>
          <w:color w:val="000000"/>
          <w:sz w:val="24"/>
          <w:szCs w:val="24"/>
          <w:lang w:eastAsia="ru-RU"/>
        </w:rPr>
        <w:t>указать предмет Договора</w:t>
      </w:r>
      <w:r w:rsidRPr="00734578">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734578" w:rsidDel="000D1197">
        <w:rPr>
          <w:rFonts w:ascii="Times New Roman" w:eastAsia="Times New Roman" w:hAnsi="Times New Roman" w:cs="Times New Roman"/>
          <w:color w:val="000000"/>
          <w:sz w:val="24"/>
          <w:szCs w:val="24"/>
          <w:lang w:eastAsia="ru-RU"/>
        </w:rPr>
        <w:t xml:space="preserve"> </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734578">
        <w:rPr>
          <w:rFonts w:ascii="Times New Roman" w:eastAsia="Times New Roman" w:hAnsi="Times New Roman" w:cs="Times New Roman"/>
          <w:color w:val="000000"/>
          <w:sz w:val="24"/>
          <w:szCs w:val="24"/>
          <w:vertAlign w:val="superscript"/>
          <w:lang w:eastAsia="ru-RU"/>
        </w:rPr>
        <w:footnoteReference w:id="7"/>
      </w:r>
      <w:r w:rsidRPr="00734578">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87FE5" w:rsidRPr="00734578" w:rsidRDefault="00587FE5" w:rsidP="00587FE5">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7FE5" w:rsidRPr="00734578" w:rsidRDefault="00587FE5" w:rsidP="00587FE5">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734578">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734578">
        <w:rPr>
          <w:rFonts w:ascii="Times New Roman" w:eastAsia="Times New Roman" w:hAnsi="Times New Roman" w:cs="Times New Roman"/>
          <w:color w:val="000000"/>
          <w:sz w:val="24"/>
          <w:szCs w:val="24"/>
          <w:lang w:eastAsia="ru-RU"/>
        </w:rPr>
        <w:t>) и действует по «___» __________ 20__ г. включительно (</w:t>
      </w:r>
      <w:r w:rsidRPr="00734578">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734578">
        <w:rPr>
          <w:rFonts w:ascii="Times New Roman" w:eastAsia="Times New Roman" w:hAnsi="Times New Roman" w:cs="Times New Roman"/>
          <w:i/>
          <w:color w:val="000000"/>
          <w:sz w:val="24"/>
          <w:szCs w:val="24"/>
          <w:vertAlign w:val="superscript"/>
          <w:lang w:eastAsia="ru-RU"/>
        </w:rPr>
        <w:footnoteReference w:id="8"/>
      </w:r>
      <w:r w:rsidRPr="00734578">
        <w:rPr>
          <w:rFonts w:ascii="Times New Roman" w:eastAsia="Times New Roman" w:hAnsi="Times New Roman" w:cs="Times New Roman"/>
          <w:color w:val="000000"/>
          <w:sz w:val="24"/>
          <w:szCs w:val="24"/>
          <w:lang w:eastAsia="ru-RU"/>
        </w:rPr>
        <w:t>).</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ab/>
      </w:r>
      <w:r w:rsidRPr="00734578">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Республики Башкортостан</w:t>
      </w:r>
      <w:r w:rsidRPr="00734578">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color w:val="000000"/>
          <w:sz w:val="24"/>
          <w:szCs w:val="24"/>
          <w:lang w:eastAsia="ru-RU"/>
        </w:rPr>
        <w:tab/>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587FE5" w:rsidRPr="00734578" w:rsidRDefault="00587FE5" w:rsidP="00587FE5">
      <w:pPr>
        <w:spacing w:after="0" w:line="276" w:lineRule="auto"/>
        <w:ind w:left="284" w:right="283"/>
        <w:jc w:val="both"/>
        <w:rPr>
          <w:rFonts w:ascii="Times New Roman" w:eastAsia="Times New Roman" w:hAnsi="Times New Roman" w:cs="Times New Roman"/>
          <w:color w:val="000000"/>
          <w:sz w:val="24"/>
          <w:szCs w:val="24"/>
          <w:lang w:eastAsia="ru-RU"/>
        </w:rPr>
      </w:pPr>
    </w:p>
    <w:p w:rsidR="00587FE5" w:rsidRPr="00734578" w:rsidRDefault="00587FE5" w:rsidP="00587FE5">
      <w:pPr>
        <w:spacing w:after="0" w:line="276" w:lineRule="auto"/>
        <w:ind w:left="284"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bCs/>
          <w:sz w:val="24"/>
          <w:szCs w:val="24"/>
          <w:lang w:eastAsia="ru-RU"/>
        </w:rPr>
        <w:t xml:space="preserve">Должность уполномоченного  лица  Гаранта   </w:t>
      </w:r>
      <w:r w:rsidRPr="00734578">
        <w:rPr>
          <w:rFonts w:ascii="Times New Roman" w:eastAsia="Times New Roman" w:hAnsi="Times New Roman" w:cs="Times New Roman"/>
          <w:b/>
          <w:sz w:val="24"/>
          <w:szCs w:val="24"/>
          <w:lang w:eastAsia="ru-RU"/>
        </w:rPr>
        <w:t>________________       (Ф.И.О.)</w:t>
      </w:r>
    </w:p>
    <w:p w:rsidR="00587FE5" w:rsidRPr="00734578" w:rsidRDefault="00587FE5" w:rsidP="00587FE5">
      <w:pPr>
        <w:spacing w:after="0" w:line="360" w:lineRule="auto"/>
        <w:ind w:left="284" w:right="283"/>
        <w:rPr>
          <w:rFonts w:ascii="Times New Roman" w:eastAsia="MS Mincho" w:hAnsi="Times New Roman" w:cs="Times New Roman"/>
          <w:color w:val="17365D"/>
          <w:kern w:val="32"/>
          <w:sz w:val="2"/>
          <w:szCs w:val="2"/>
          <w:lang w:val="x-none" w:eastAsia="x-none"/>
        </w:rPr>
      </w:pPr>
      <w:r w:rsidRPr="00734578">
        <w:rPr>
          <w:rFonts w:ascii="Times New Roman" w:eastAsia="Times New Roman" w:hAnsi="Times New Roman" w:cs="Times New Roman"/>
          <w:b/>
          <w:bCs/>
          <w:sz w:val="24"/>
          <w:szCs w:val="24"/>
          <w:lang w:eastAsia="ru-RU"/>
        </w:rPr>
        <w:t>М.П.</w:t>
      </w:r>
    </w:p>
    <w:p w:rsidR="00BB501A" w:rsidRDefault="00BB501A"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Pr="00587FE5" w:rsidRDefault="00587FE5" w:rsidP="00587FE5">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33" w:name="_Toc381633808"/>
      <w:bookmarkStart w:id="134" w:name="_Toc528762734"/>
      <w:r w:rsidRPr="00587FE5">
        <w:rPr>
          <w:rFonts w:ascii="Times New Roman" w:eastAsia="MS Mincho" w:hAnsi="Times New Roman" w:cs="Times New Roman"/>
          <w:b/>
          <w:bCs/>
          <w:color w:val="17365D"/>
          <w:kern w:val="32"/>
          <w:sz w:val="28"/>
          <w:szCs w:val="24"/>
          <w:lang w:val="x-none" w:eastAsia="x-none"/>
        </w:rPr>
        <w:t>Приложение № 2</w:t>
      </w:r>
      <w:bookmarkEnd w:id="133"/>
      <w:bookmarkEnd w:id="134"/>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r w:rsidRPr="00587FE5">
        <w:rPr>
          <w:rFonts w:ascii="Times New Roman" w:eastAsia="MS Mincho" w:hAnsi="Times New Roman" w:cs="Times New Roman"/>
          <w:i/>
          <w:sz w:val="24"/>
          <w:szCs w:val="24"/>
          <w:lang w:eastAsia="x-none"/>
        </w:rPr>
        <w:t xml:space="preserve">К документации о проведении </w:t>
      </w:r>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r w:rsidRPr="00587FE5">
        <w:rPr>
          <w:rFonts w:ascii="Times New Roman" w:eastAsia="MS Mincho" w:hAnsi="Times New Roman" w:cs="Times New Roman"/>
          <w:i/>
          <w:sz w:val="24"/>
          <w:szCs w:val="24"/>
          <w:lang w:eastAsia="x-none"/>
        </w:rPr>
        <w:t>открытого запроса предложений</w:t>
      </w:r>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p>
    <w:p w:rsidR="00587FE5" w:rsidRPr="00587FE5" w:rsidRDefault="00587FE5" w:rsidP="00587FE5">
      <w:pPr>
        <w:spacing w:after="0" w:line="240" w:lineRule="auto"/>
        <w:ind w:firstLine="459"/>
        <w:jc w:val="both"/>
        <w:rPr>
          <w:rFonts w:ascii="Times New Roman" w:eastAsia="Times New Roman" w:hAnsi="Times New Roman" w:cs="Times New Roman"/>
          <w:i/>
          <w:sz w:val="24"/>
          <w:szCs w:val="24"/>
          <w:lang w:eastAsia="ru-RU"/>
        </w:rPr>
      </w:pPr>
      <w:r w:rsidRPr="00587FE5">
        <w:rPr>
          <w:rFonts w:ascii="Times New Roman" w:eastAsia="MS Mincho" w:hAnsi="Times New Roman" w:cs="Times New Roman"/>
          <w:i/>
          <w:sz w:val="24"/>
          <w:szCs w:val="24"/>
          <w:lang w:eastAsia="x-none"/>
        </w:rPr>
        <w:t xml:space="preserve">Предоставляется в соответствии с пунктом </w:t>
      </w:r>
      <w:hyperlink w:anchor="п20" w:history="1">
        <w:r w:rsidR="00073A46" w:rsidRPr="008B7E93">
          <w:rPr>
            <w:rStyle w:val="a3"/>
            <w:rFonts w:ascii="Times New Roman" w:eastAsia="MS Mincho" w:hAnsi="Times New Roman" w:cs="Times New Roman"/>
            <w:i/>
            <w:sz w:val="24"/>
            <w:szCs w:val="24"/>
            <w:lang w:eastAsia="x-none"/>
          </w:rPr>
          <w:t>20</w:t>
        </w:r>
      </w:hyperlink>
      <w:r w:rsidRPr="00587FE5">
        <w:rPr>
          <w:rFonts w:ascii="Times New Roman" w:eastAsia="MS Mincho" w:hAnsi="Times New Roman" w:cs="Times New Roman"/>
          <w:i/>
          <w:sz w:val="24"/>
          <w:szCs w:val="24"/>
          <w:lang w:eastAsia="x-none"/>
        </w:rPr>
        <w:t xml:space="preserve"> </w:t>
      </w:r>
      <w:hyperlink w:anchor="_РАЗДЕЛ_II._ИНФОРМАЦИОННАЯ" w:history="1">
        <w:r w:rsidRPr="00587FE5">
          <w:rPr>
            <w:rFonts w:ascii="Times New Roman" w:eastAsia="Times New Roman" w:hAnsi="Times New Roman" w:cs="Times New Roman"/>
            <w:i/>
            <w:color w:val="0000FF"/>
            <w:sz w:val="24"/>
            <w:szCs w:val="24"/>
            <w:u w:val="single"/>
            <w:lang w:eastAsia="ru-RU"/>
          </w:rPr>
          <w:t xml:space="preserve">раздела </w:t>
        </w:r>
        <w:r w:rsidRPr="00587FE5">
          <w:rPr>
            <w:rFonts w:ascii="Times New Roman" w:eastAsia="Times New Roman" w:hAnsi="Times New Roman" w:cs="Times New Roman"/>
            <w:i/>
            <w:color w:val="0000FF"/>
            <w:sz w:val="24"/>
            <w:szCs w:val="24"/>
            <w:u w:val="single"/>
            <w:lang w:val="en-US" w:eastAsia="ru-RU"/>
          </w:rPr>
          <w:t>II</w:t>
        </w:r>
        <w:r w:rsidRPr="00587FE5">
          <w:rPr>
            <w:rFonts w:ascii="Times New Roman" w:eastAsia="Times New Roman" w:hAnsi="Times New Roman" w:cs="Times New Roman"/>
            <w:i/>
            <w:color w:val="0000FF"/>
            <w:sz w:val="24"/>
            <w:szCs w:val="24"/>
            <w:u w:val="single"/>
            <w:lang w:eastAsia="ru-RU"/>
          </w:rPr>
          <w:t xml:space="preserve"> «Информационная карта»</w:t>
        </w:r>
      </w:hyperlink>
      <w:r w:rsidRPr="00587FE5">
        <w:rPr>
          <w:rFonts w:ascii="Times New Roman" w:eastAsia="Times New Roman" w:hAnsi="Times New Roman" w:cs="Times New Roman"/>
          <w:i/>
          <w:sz w:val="24"/>
          <w:szCs w:val="24"/>
          <w:lang w:eastAsia="ru-RU"/>
        </w:rPr>
        <w:t xml:space="preserve"> настоящей Документации.</w:t>
      </w:r>
      <w:r w:rsidRPr="00587FE5">
        <w:rPr>
          <w:rFonts w:ascii="Times New Roman" w:eastAsia="Times New Roman" w:hAnsi="Times New Roman" w:cs="Times New Roman"/>
          <w:i/>
          <w:sz w:val="24"/>
          <w:szCs w:val="24"/>
          <w:vertAlign w:val="superscript"/>
          <w:lang w:eastAsia="ru-RU"/>
        </w:rPr>
        <w:footnoteReference w:id="9"/>
      </w:r>
    </w:p>
    <w:p w:rsidR="00587FE5" w:rsidRPr="00587FE5" w:rsidRDefault="00587FE5" w:rsidP="00587FE5">
      <w:pPr>
        <w:spacing w:after="0" w:line="240" w:lineRule="auto"/>
        <w:rPr>
          <w:rFonts w:ascii="Times New Roman" w:eastAsia="MS Mincho" w:hAnsi="Times New Roman" w:cs="Times New Roman"/>
          <w:sz w:val="24"/>
          <w:szCs w:val="24"/>
          <w:lang w:eastAsia="x-none"/>
        </w:rPr>
      </w:pPr>
    </w:p>
    <w:p w:rsidR="00587FE5" w:rsidRPr="00587FE5" w:rsidRDefault="00587FE5" w:rsidP="00587FE5">
      <w:pPr>
        <w:spacing w:after="0" w:line="276" w:lineRule="auto"/>
        <w:jc w:val="center"/>
        <w:rPr>
          <w:rFonts w:ascii="Times New Roman" w:eastAsia="Times New Roman" w:hAnsi="Times New Roman" w:cs="Times New Roman"/>
          <w:sz w:val="24"/>
          <w:szCs w:val="24"/>
          <w:lang w:eastAsia="ru-RU"/>
        </w:rPr>
      </w:pPr>
      <w:r w:rsidRPr="00587FE5">
        <w:rPr>
          <w:rFonts w:ascii="Times New Roman" w:eastAsia="Times New Roman" w:hAnsi="Times New Roman" w:cs="Times New Roman"/>
          <w:sz w:val="24"/>
          <w:szCs w:val="24"/>
          <w:lang w:eastAsia="ru-RU"/>
        </w:rPr>
        <w:t>БАНКОВСКАЯ  ГАРАНТИЯ № _______</w:t>
      </w:r>
    </w:p>
    <w:p w:rsidR="00587FE5" w:rsidRPr="00587FE5" w:rsidRDefault="00587FE5" w:rsidP="00587FE5">
      <w:pPr>
        <w:spacing w:after="0" w:line="276" w:lineRule="auto"/>
        <w:jc w:val="center"/>
        <w:rPr>
          <w:rFonts w:ascii="Times New Roman" w:eastAsia="Times New Roman" w:hAnsi="Times New Roman" w:cs="Times New Roman"/>
          <w:sz w:val="24"/>
          <w:szCs w:val="24"/>
          <w:lang w:eastAsia="ru-RU"/>
        </w:rPr>
      </w:pPr>
    </w:p>
    <w:p w:rsidR="00587FE5" w:rsidRPr="00587FE5"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87FE5">
        <w:rPr>
          <w:rFonts w:ascii="Times New Roman" w:eastAsia="Times New Roman" w:hAnsi="Times New Roman" w:cs="Times New Roman"/>
          <w:color w:val="000000"/>
          <w:sz w:val="24"/>
          <w:szCs w:val="24"/>
          <w:lang w:eastAsia="ru-RU"/>
        </w:rPr>
        <w:t>Для_____________________________________</w:t>
      </w:r>
    </w:p>
    <w:p w:rsidR="00587FE5" w:rsidRPr="00587FE5"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87FE5">
        <w:rPr>
          <w:rFonts w:ascii="Times New Roman" w:eastAsia="Times New Roman" w:hAnsi="Times New Roman" w:cs="Times New Roman"/>
          <w:color w:val="000000"/>
          <w:sz w:val="24"/>
          <w:szCs w:val="24"/>
          <w:lang w:eastAsia="ru-RU"/>
        </w:rPr>
        <w:t>(полное наименование Бенефициара, его адрес)</w:t>
      </w:r>
    </w:p>
    <w:p w:rsidR="00587FE5" w:rsidRPr="00587FE5" w:rsidRDefault="00587FE5" w:rsidP="00587FE5">
      <w:pPr>
        <w:tabs>
          <w:tab w:val="left" w:pos="360"/>
          <w:tab w:val="left" w:pos="709"/>
          <w:tab w:val="left" w:pos="851"/>
        </w:tabs>
        <w:spacing w:after="0" w:line="276" w:lineRule="auto"/>
        <w:ind w:left="284" w:right="284"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z w:val="24"/>
          <w:szCs w:val="24"/>
          <w:lang w:eastAsia="ru-RU"/>
        </w:rPr>
        <w:tab/>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ab/>
      </w:r>
      <w:r w:rsidRPr="00587FE5" w:rsidDel="002254EB">
        <w:rPr>
          <w:rFonts w:ascii="Times New Roman" w:eastAsia="Times New Roman" w:hAnsi="Times New Roman" w:cs="Times New Roman"/>
          <w:snapToGrid w:val="0"/>
          <w:sz w:val="24"/>
          <w:szCs w:val="24"/>
          <w:lang w:eastAsia="ru-RU"/>
        </w:rPr>
        <w:t xml:space="preserve"> </w:t>
      </w:r>
      <w:r w:rsidRPr="00587FE5">
        <w:rPr>
          <w:rFonts w:ascii="Times New Roman" w:eastAsia="Times New Roman" w:hAnsi="Times New Roman" w:cs="Times New Roman"/>
          <w:snapToGrid w:val="0"/>
          <w:sz w:val="24"/>
          <w:szCs w:val="24"/>
          <w:lang w:eastAsia="ru-RU"/>
        </w:rPr>
        <w:t>(</w:t>
      </w:r>
      <w:r w:rsidRPr="00587FE5">
        <w:rPr>
          <w:rFonts w:ascii="Times New Roman" w:eastAsia="Times New Roman" w:hAnsi="Times New Roman" w:cs="Times New Roman"/>
          <w:i/>
          <w:snapToGrid w:val="0"/>
          <w:sz w:val="24"/>
          <w:szCs w:val="24"/>
          <w:u w:val="single"/>
          <w:lang w:eastAsia="ru-RU"/>
        </w:rPr>
        <w:t>Наименование Гаранта)</w:t>
      </w:r>
      <w:r w:rsidRPr="00587FE5">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587FE5">
        <w:rPr>
          <w:rFonts w:ascii="Times New Roman" w:eastAsia="Times New Roman" w:hAnsi="Times New Roman" w:cs="Times New Roman"/>
          <w:i/>
          <w:snapToGrid w:val="0"/>
          <w:sz w:val="24"/>
          <w:szCs w:val="24"/>
          <w:lang w:eastAsia="ru-RU"/>
        </w:rPr>
        <w:t>должность уполномоченного лица Гаранта, Ф.И.О.</w:t>
      </w:r>
      <w:r w:rsidRPr="00587FE5">
        <w:rPr>
          <w:rFonts w:ascii="Times New Roman" w:eastAsia="Times New Roman" w:hAnsi="Times New Roman" w:cs="Times New Roman"/>
          <w:snapToGrid w:val="0"/>
          <w:sz w:val="24"/>
          <w:szCs w:val="24"/>
          <w:lang w:eastAsia="ru-RU"/>
        </w:rPr>
        <w:t xml:space="preserve">), действующего на основании </w:t>
      </w:r>
      <w:r w:rsidRPr="00587FE5">
        <w:rPr>
          <w:rFonts w:ascii="Times New Roman" w:eastAsia="Times New Roman" w:hAnsi="Times New Roman" w:cs="Times New Roman"/>
          <w:i/>
          <w:snapToGrid w:val="0"/>
          <w:sz w:val="24"/>
          <w:szCs w:val="24"/>
          <w:u w:val="single"/>
          <w:lang w:eastAsia="ru-RU"/>
        </w:rPr>
        <w:t>(Устава, Положения, Доверенности)</w:t>
      </w:r>
      <w:r w:rsidRPr="00587FE5">
        <w:rPr>
          <w:rFonts w:ascii="Times New Roman" w:eastAsia="Times New Roman" w:hAnsi="Times New Roman" w:cs="Times New Roman"/>
          <w:snapToGrid w:val="0"/>
          <w:sz w:val="24"/>
          <w:szCs w:val="24"/>
          <w:lang w:eastAsia="ru-RU"/>
        </w:rPr>
        <w:t xml:space="preserve">, выдает </w:t>
      </w:r>
      <w:r w:rsidRPr="00587FE5">
        <w:rPr>
          <w:rFonts w:ascii="Times New Roman" w:eastAsia="Times New Roman" w:hAnsi="Times New Roman" w:cs="Times New Roman"/>
          <w:b/>
          <w:snapToGrid w:val="0"/>
          <w:sz w:val="24"/>
          <w:szCs w:val="24"/>
          <w:lang w:eastAsia="ru-RU"/>
        </w:rPr>
        <w:t>______________________</w:t>
      </w:r>
      <w:r w:rsidRPr="00587FE5">
        <w:rPr>
          <w:rFonts w:ascii="Times New Roman" w:eastAsia="Times New Roman" w:hAnsi="Times New Roman" w:cs="Times New Roman"/>
          <w:sz w:val="24"/>
          <w:szCs w:val="24"/>
          <w:lang w:eastAsia="ru-RU"/>
        </w:rPr>
        <w:t xml:space="preserve">, местонахождение: _____________, ИНН ____________, </w:t>
      </w:r>
      <w:r w:rsidRPr="00587FE5">
        <w:rPr>
          <w:rFonts w:ascii="Times New Roman" w:eastAsia="Times New Roman" w:hAnsi="Times New Roman" w:cs="Times New Roman"/>
          <w:snapToGrid w:val="0"/>
          <w:sz w:val="24"/>
          <w:szCs w:val="24"/>
          <w:lang w:eastAsia="ru-RU"/>
        </w:rPr>
        <w:t>КПП ______________</w:t>
      </w:r>
      <w:r w:rsidRPr="00587FE5">
        <w:rPr>
          <w:rFonts w:ascii="Times New Roman" w:eastAsia="Times New Roman" w:hAnsi="Times New Roman" w:cs="Times New Roman"/>
          <w:sz w:val="24"/>
          <w:szCs w:val="24"/>
          <w:lang w:eastAsia="ru-RU"/>
        </w:rPr>
        <w:t xml:space="preserve">, р/с № ____________________ в ______________, г. _______________, БИК </w:t>
      </w:r>
      <w:r w:rsidRPr="00587FE5">
        <w:rPr>
          <w:rFonts w:ascii="Times New Roman" w:eastAsia="Times New Roman" w:hAnsi="Times New Roman" w:cs="Times New Roman"/>
          <w:snapToGrid w:val="0"/>
          <w:sz w:val="24"/>
          <w:szCs w:val="24"/>
          <w:lang w:eastAsia="ru-RU"/>
        </w:rPr>
        <w:t>______________________(</w:t>
      </w:r>
      <w:r w:rsidRPr="00587FE5">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587FE5">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587FE5">
        <w:rPr>
          <w:rFonts w:ascii="Times New Roman" w:eastAsia="Times New Roman" w:hAnsi="Times New Roman" w:cs="Times New Roman"/>
          <w:i/>
          <w:snapToGrid w:val="0"/>
          <w:sz w:val="24"/>
          <w:szCs w:val="24"/>
          <w:lang w:eastAsia="ru-RU"/>
        </w:rPr>
        <w:t>Наименование Принципала</w:t>
      </w:r>
      <w:r w:rsidRPr="00587FE5">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587FE5">
        <w:rPr>
          <w:rFonts w:ascii="Times New Roman" w:eastAsia="Times New Roman" w:hAnsi="Times New Roman" w:cs="Times New Roman"/>
          <w:i/>
          <w:snapToGrid w:val="0"/>
          <w:sz w:val="24"/>
          <w:szCs w:val="24"/>
          <w:u w:val="single"/>
          <w:lang w:eastAsia="ru-RU"/>
        </w:rPr>
        <w:t xml:space="preserve">наименование банк  </w:t>
      </w:r>
      <w:r w:rsidRPr="00587FE5">
        <w:rPr>
          <w:rFonts w:ascii="Times New Roman" w:eastAsia="Times New Roman" w:hAnsi="Times New Roman" w:cs="Times New Roman"/>
          <w:snapToGrid w:val="0"/>
          <w:sz w:val="24"/>
          <w:szCs w:val="24"/>
          <w:lang w:eastAsia="ru-RU"/>
        </w:rPr>
        <w:t>, к/c № ______________, БИК ____________), именуемым далее «</w:t>
      </w:r>
      <w:r w:rsidRPr="00587FE5">
        <w:rPr>
          <w:rFonts w:ascii="Times New Roman" w:eastAsia="Times New Roman" w:hAnsi="Times New Roman" w:cs="Times New Roman"/>
          <w:b/>
          <w:snapToGrid w:val="0"/>
          <w:sz w:val="24"/>
          <w:szCs w:val="24"/>
          <w:lang w:eastAsia="ru-RU"/>
        </w:rPr>
        <w:t>Принципал</w:t>
      </w:r>
      <w:r w:rsidRPr="00587FE5">
        <w:rPr>
          <w:rFonts w:ascii="Times New Roman" w:eastAsia="Times New Roman" w:hAnsi="Times New Roman" w:cs="Times New Roman"/>
          <w:snapToGrid w:val="0"/>
          <w:sz w:val="24"/>
          <w:szCs w:val="24"/>
          <w:lang w:eastAsia="ru-RU"/>
        </w:rPr>
        <w:t xml:space="preserve">», обязательств </w:t>
      </w:r>
      <w:r w:rsidRPr="00587FE5">
        <w:rPr>
          <w:rFonts w:ascii="Times New Roman" w:eastAsia="Times New Roman" w:hAnsi="Times New Roman" w:cs="Times New Roman"/>
          <w:b/>
          <w:snapToGrid w:val="0"/>
          <w:sz w:val="24"/>
          <w:szCs w:val="24"/>
          <w:lang w:eastAsia="ru-RU"/>
        </w:rPr>
        <w:t>___________________________________</w:t>
      </w:r>
      <w:r w:rsidRPr="00587FE5">
        <w:rPr>
          <w:rFonts w:ascii="Times New Roman" w:eastAsia="Times New Roman" w:hAnsi="Times New Roman" w:cs="Times New Roman"/>
          <w:sz w:val="24"/>
          <w:szCs w:val="24"/>
          <w:lang w:eastAsia="ru-RU"/>
        </w:rPr>
        <w:t>,</w:t>
      </w:r>
      <w:r w:rsidRPr="00587FE5">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587FE5">
        <w:rPr>
          <w:rFonts w:ascii="Times New Roman" w:eastAsia="Times New Roman" w:hAnsi="Times New Roman" w:cs="Times New Roman"/>
          <w:color w:val="000000"/>
          <w:sz w:val="24"/>
          <w:szCs w:val="24"/>
          <w:lang w:eastAsia="ru-RU"/>
        </w:rPr>
        <w:t>____________</w:t>
      </w:r>
      <w:r w:rsidRPr="00587FE5">
        <w:rPr>
          <w:rFonts w:ascii="Times New Roman" w:eastAsia="Times New Roman" w:hAnsi="Times New Roman" w:cs="Times New Roman"/>
          <w:color w:val="000000"/>
          <w:sz w:val="24"/>
          <w:szCs w:val="24"/>
          <w:vertAlign w:val="superscript"/>
          <w:lang w:eastAsia="ru-RU"/>
        </w:rPr>
        <w:footnoteReference w:id="10"/>
      </w:r>
      <w:r w:rsidRPr="00587FE5">
        <w:rPr>
          <w:rFonts w:ascii="Times New Roman" w:eastAsia="Times New Roman" w:hAnsi="Times New Roman" w:cs="Times New Roman"/>
          <w:snapToGrid w:val="0"/>
          <w:sz w:val="24"/>
          <w:szCs w:val="24"/>
          <w:lang w:eastAsia="ru-RU"/>
        </w:rPr>
        <w:t xml:space="preserve"> (далее «Договор»).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денежную сумму в размере __________________(_____________) (</w:t>
      </w:r>
      <w:r w:rsidRPr="00587FE5">
        <w:rPr>
          <w:rFonts w:ascii="Times New Roman" w:eastAsia="Times New Roman" w:hAnsi="Times New Roman" w:cs="Times New Roman"/>
          <w:i/>
          <w:snapToGrid w:val="0"/>
          <w:sz w:val="24"/>
          <w:szCs w:val="24"/>
          <w:lang w:eastAsia="ru-RU"/>
        </w:rPr>
        <w:t>цифрами и прописью</w:t>
      </w:r>
      <w:r w:rsidRPr="00587FE5">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z w:val="24"/>
          <w:szCs w:val="24"/>
          <w:lang w:eastAsia="ru-RU"/>
        </w:rPr>
      </w:pPr>
      <w:r w:rsidRPr="00587FE5">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Исполнение обязательств Гаранта по настоящей Гарантии является фактическое поступление денежных сумм на счет Бенефициара.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вступает в силу с «__» ______ 20__ г. (</w:t>
      </w:r>
      <w:r w:rsidRPr="00587FE5">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587FE5">
        <w:rPr>
          <w:rFonts w:ascii="Times New Roman" w:eastAsia="Times New Roman" w:hAnsi="Times New Roman" w:cs="Times New Roman"/>
          <w:snapToGrid w:val="0"/>
          <w:sz w:val="24"/>
          <w:szCs w:val="24"/>
          <w:lang w:eastAsia="ru-RU"/>
        </w:rPr>
        <w:t>) и действует по «___» _________ 20__г. включительно (</w:t>
      </w:r>
      <w:r w:rsidRPr="00587FE5">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587FE5">
        <w:rPr>
          <w:rFonts w:ascii="Times New Roman" w:eastAsia="Times New Roman" w:hAnsi="Times New Roman" w:cs="Times New Roman"/>
          <w:snapToGrid w:val="0"/>
          <w:sz w:val="24"/>
          <w:szCs w:val="24"/>
          <w:lang w:eastAsia="ru-RU"/>
        </w:rPr>
        <w:t xml:space="preserve">).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не может быть отозвана Гарантом.</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Республики Башкортостан</w:t>
      </w:r>
      <w:r w:rsidRPr="00587FE5">
        <w:rPr>
          <w:rFonts w:ascii="Times New Roman" w:eastAsia="Times New Roman" w:hAnsi="Times New Roman" w:cs="Times New Roman"/>
          <w:snapToGrid w:val="0"/>
          <w:sz w:val="24"/>
          <w:szCs w:val="24"/>
          <w:lang w:eastAsia="ru-RU"/>
        </w:rPr>
        <w:t>.</w:t>
      </w:r>
      <w:r w:rsidRPr="00587FE5">
        <w:rPr>
          <w:rFonts w:ascii="Times New Roman" w:eastAsia="Times New Roman" w:hAnsi="Times New Roman" w:cs="Times New Roman"/>
          <w:snapToGrid w:val="0"/>
          <w:sz w:val="24"/>
          <w:szCs w:val="24"/>
          <w:lang w:eastAsia="ru-RU"/>
        </w:rPr>
        <w:tab/>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b/>
          <w:bCs/>
          <w:sz w:val="24"/>
          <w:szCs w:val="24"/>
          <w:lang w:eastAsia="ru-RU"/>
        </w:rPr>
      </w:pPr>
      <w:r w:rsidRPr="00587FE5">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587FE5">
        <w:rPr>
          <w:rFonts w:ascii="Times New Roman" w:eastAsia="Times New Roman" w:hAnsi="Times New Roman" w:cs="Times New Roman"/>
          <w:snapToGrid w:val="0"/>
          <w:sz w:val="24"/>
          <w:szCs w:val="24"/>
          <w:lang w:eastAsia="ru-RU"/>
        </w:rPr>
        <w:t xml:space="preserve">            _____</w:t>
      </w:r>
      <w:r w:rsidRPr="00587FE5">
        <w:rPr>
          <w:rFonts w:ascii="Times New Roman" w:eastAsia="Times New Roman" w:hAnsi="Times New Roman" w:cs="Times New Roman"/>
          <w:sz w:val="24"/>
          <w:szCs w:val="24"/>
          <w:lang w:eastAsia="ru-RU"/>
        </w:rPr>
        <w:t>_____</w:t>
      </w:r>
      <w:r w:rsidRPr="00587FE5">
        <w:rPr>
          <w:rFonts w:ascii="Times New Roman" w:eastAsia="Times New Roman" w:hAnsi="Times New Roman" w:cs="Times New Roman"/>
          <w:b/>
          <w:bCs/>
          <w:sz w:val="24"/>
          <w:szCs w:val="24"/>
          <w:lang w:eastAsia="ru-RU"/>
        </w:rPr>
        <w:t xml:space="preserve">        (Ф.И.О.)</w:t>
      </w:r>
    </w:p>
    <w:p w:rsidR="00587FE5" w:rsidRPr="00587FE5" w:rsidRDefault="00587FE5" w:rsidP="00587FE5">
      <w:pPr>
        <w:tabs>
          <w:tab w:val="left" w:pos="709"/>
          <w:tab w:val="left" w:pos="851"/>
        </w:tabs>
        <w:spacing w:after="0" w:line="276" w:lineRule="auto"/>
        <w:ind w:left="284" w:right="284" w:firstLine="284"/>
        <w:rPr>
          <w:rFonts w:ascii="Times New Roman" w:eastAsia="Times New Roman" w:hAnsi="Times New Roman" w:cs="Times New Roman"/>
          <w:bCs/>
          <w:lang w:eastAsia="ru-RU"/>
        </w:rPr>
      </w:pPr>
      <w:r w:rsidRPr="00587FE5">
        <w:rPr>
          <w:rFonts w:ascii="Times New Roman" w:eastAsia="Times New Roman" w:hAnsi="Times New Roman" w:cs="Times New Roman"/>
          <w:b/>
          <w:bCs/>
          <w:sz w:val="24"/>
          <w:szCs w:val="24"/>
          <w:lang w:eastAsia="ru-RU"/>
        </w:rPr>
        <w:t>М. П.</w:t>
      </w:r>
    </w:p>
    <w:p w:rsidR="00587FE5" w:rsidRPr="00587FE5" w:rsidRDefault="00587FE5" w:rsidP="00587FE5">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rsidR="00587FE5" w:rsidRPr="00587FE5" w:rsidRDefault="00587FE5" w:rsidP="00587FE5">
      <w:pPr>
        <w:spacing w:after="0" w:line="240" w:lineRule="auto"/>
        <w:jc w:val="center"/>
        <w:rPr>
          <w:rFonts w:ascii="Times New Roman" w:eastAsia="MS Mincho" w:hAnsi="Times New Roman" w:cs="Times New Roman"/>
          <w:sz w:val="24"/>
          <w:szCs w:val="24"/>
          <w:lang w:eastAsia="x-none"/>
        </w:rPr>
      </w:pPr>
    </w:p>
    <w:p w:rsidR="00587FE5" w:rsidRDefault="00587FE5" w:rsidP="00587FE5">
      <w:pPr>
        <w:spacing w:line="276" w:lineRule="auto"/>
        <w:jc w:val="center"/>
        <w:rPr>
          <w:rFonts w:ascii="Times New Roman" w:hAnsi="Times New Roman" w:cs="Times New Roman"/>
          <w:sz w:val="24"/>
          <w:szCs w:val="24"/>
        </w:rPr>
      </w:pPr>
    </w:p>
    <w:p w:rsidR="00587FE5" w:rsidRPr="00570851" w:rsidRDefault="00587FE5" w:rsidP="00587FE5">
      <w:pPr>
        <w:spacing w:line="276" w:lineRule="auto"/>
        <w:jc w:val="center"/>
        <w:rPr>
          <w:rFonts w:ascii="Times New Roman" w:hAnsi="Times New Roman" w:cs="Times New Roman"/>
          <w:sz w:val="24"/>
          <w:szCs w:val="24"/>
        </w:rPr>
      </w:pPr>
    </w:p>
    <w:sectPr w:rsidR="00587FE5" w:rsidRPr="00570851" w:rsidSect="00570A1B">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109" w:rsidRDefault="00314109" w:rsidP="00507D3C">
      <w:pPr>
        <w:spacing w:after="0" w:line="240" w:lineRule="auto"/>
      </w:pPr>
      <w:r>
        <w:separator/>
      </w:r>
    </w:p>
  </w:endnote>
  <w:endnote w:type="continuationSeparator" w:id="0">
    <w:p w:rsidR="00314109" w:rsidRDefault="00314109"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109" w:rsidRDefault="00314109" w:rsidP="00507D3C">
      <w:pPr>
        <w:spacing w:after="0" w:line="240" w:lineRule="auto"/>
      </w:pPr>
      <w:r>
        <w:separator/>
      </w:r>
    </w:p>
  </w:footnote>
  <w:footnote w:type="continuationSeparator" w:id="0">
    <w:p w:rsidR="00314109" w:rsidRDefault="00314109" w:rsidP="00507D3C">
      <w:pPr>
        <w:spacing w:after="0" w:line="240" w:lineRule="auto"/>
      </w:pPr>
      <w:r>
        <w:continuationSeparator/>
      </w:r>
    </w:p>
  </w:footnote>
  <w:footnote w:id="1">
    <w:p w:rsidR="00314109" w:rsidRDefault="00314109"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2">
    <w:p w:rsidR="00314109" w:rsidRDefault="00314109"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3">
    <w:p w:rsidR="00314109" w:rsidRDefault="00314109"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4">
    <w:p w:rsidR="00314109" w:rsidRDefault="00314109" w:rsidP="00BB501A">
      <w:pPr>
        <w:pStyle w:val="af7"/>
      </w:pPr>
      <w:r>
        <w:rPr>
          <w:rStyle w:val="af9"/>
        </w:rPr>
        <w:footnoteRef/>
      </w:r>
      <w:r>
        <w:t xml:space="preserve"> </w:t>
      </w:r>
      <w:r w:rsidRPr="00C203DC">
        <w:rPr>
          <w:i/>
        </w:rPr>
        <w:t>Данный текст необходимо удалить</w:t>
      </w:r>
    </w:p>
  </w:footnote>
  <w:footnote w:id="5">
    <w:p w:rsidR="00314109" w:rsidRPr="004C485F" w:rsidRDefault="00314109"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rsidR="00314109" w:rsidRDefault="00314109" w:rsidP="00587FE5">
      <w:pPr>
        <w:pStyle w:val="af7"/>
      </w:pPr>
      <w:r>
        <w:rPr>
          <w:rStyle w:val="af9"/>
        </w:rPr>
        <w:footnoteRef/>
      </w:r>
      <w:r>
        <w:t xml:space="preserve"> </w:t>
      </w:r>
      <w:r w:rsidRPr="004C485F">
        <w:rPr>
          <w:i/>
          <w:sz w:val="18"/>
          <w:szCs w:val="18"/>
        </w:rPr>
        <w:t>Указывается наименование закупочной процедуры</w:t>
      </w:r>
    </w:p>
  </w:footnote>
  <w:footnote w:id="7">
    <w:p w:rsidR="00314109" w:rsidRPr="004C485F" w:rsidRDefault="00314109"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8">
    <w:p w:rsidR="00314109" w:rsidRPr="00856653" w:rsidRDefault="00314109" w:rsidP="00587FE5">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 w:id="9">
    <w:p w:rsidR="00314109" w:rsidRDefault="00314109" w:rsidP="00587FE5">
      <w:pPr>
        <w:pStyle w:val="af7"/>
      </w:pPr>
      <w:r>
        <w:rPr>
          <w:rStyle w:val="af9"/>
        </w:rPr>
        <w:footnoteRef/>
      </w:r>
      <w:r>
        <w:t xml:space="preserve"> </w:t>
      </w:r>
      <w:r w:rsidRPr="00C203DC">
        <w:rPr>
          <w:i/>
        </w:rPr>
        <w:t>Данный текст необходимо удалить</w:t>
      </w:r>
    </w:p>
  </w:footnote>
  <w:footnote w:id="10">
    <w:p w:rsidR="00314109" w:rsidRPr="004C485F" w:rsidRDefault="00314109"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09" w:rsidRDefault="00314109">
    <w:pPr>
      <w:pStyle w:val="a6"/>
      <w:jc w:val="center"/>
    </w:pPr>
    <w:r>
      <w:fldChar w:fldCharType="begin"/>
    </w:r>
    <w:r>
      <w:instrText>PAGE   \* MERGEFORMAT</w:instrText>
    </w:r>
    <w:r>
      <w:fldChar w:fldCharType="separate"/>
    </w:r>
    <w:r w:rsidR="00AE415E">
      <w:rPr>
        <w:noProof/>
      </w:rPr>
      <w:t>21</w:t>
    </w:r>
    <w:r>
      <w:fldChar w:fldCharType="end"/>
    </w:r>
  </w:p>
  <w:p w:rsidR="00314109" w:rsidRDefault="0031410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109" w:rsidRDefault="00314109">
    <w:pPr>
      <w:pStyle w:val="a6"/>
      <w:jc w:val="center"/>
    </w:pPr>
    <w:r>
      <w:fldChar w:fldCharType="begin"/>
    </w:r>
    <w:r>
      <w:instrText>PAGE   \* MERGEFORMAT</w:instrText>
    </w:r>
    <w:r>
      <w:fldChar w:fldCharType="separate"/>
    </w:r>
    <w:r w:rsidR="00AE415E">
      <w:rPr>
        <w:noProof/>
      </w:rPr>
      <w:t>54</w:t>
    </w:r>
    <w:r>
      <w:fldChar w:fldCharType="end"/>
    </w:r>
  </w:p>
  <w:p w:rsidR="00314109" w:rsidRDefault="0031410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6C03"/>
    <w:multiLevelType w:val="hybridMultilevel"/>
    <w:tmpl w:val="69204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76144"/>
    <w:multiLevelType w:val="hybridMultilevel"/>
    <w:tmpl w:val="AB12666C"/>
    <w:lvl w:ilvl="0" w:tplc="643841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1806F3"/>
    <w:multiLevelType w:val="hybridMultilevel"/>
    <w:tmpl w:val="A6FEE052"/>
    <w:lvl w:ilvl="0" w:tplc="3DA098A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5A65AF0"/>
    <w:multiLevelType w:val="hybridMultilevel"/>
    <w:tmpl w:val="FCA60A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07A44D4B"/>
    <w:multiLevelType w:val="hybridMultilevel"/>
    <w:tmpl w:val="A698B6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AB6134"/>
    <w:multiLevelType w:val="hybridMultilevel"/>
    <w:tmpl w:val="7512A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264763"/>
    <w:multiLevelType w:val="hybridMultilevel"/>
    <w:tmpl w:val="D5723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874743"/>
    <w:multiLevelType w:val="hybridMultilevel"/>
    <w:tmpl w:val="2ED4E684"/>
    <w:lvl w:ilvl="0" w:tplc="6B64503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15:restartNumberingAfterBreak="0">
    <w:nsid w:val="0BA605FE"/>
    <w:multiLevelType w:val="hybridMultilevel"/>
    <w:tmpl w:val="15D85952"/>
    <w:lvl w:ilvl="0" w:tplc="384AD6C6">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9" w15:restartNumberingAfterBreak="0">
    <w:nsid w:val="1B7D4DF9"/>
    <w:multiLevelType w:val="hybridMultilevel"/>
    <w:tmpl w:val="2FFC4FB4"/>
    <w:lvl w:ilvl="0" w:tplc="FFFFFFFF">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23"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6012D3E"/>
    <w:multiLevelType w:val="hybridMultilevel"/>
    <w:tmpl w:val="9D7C423E"/>
    <w:lvl w:ilvl="0" w:tplc="AC2C86A8">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6CE668C"/>
    <w:multiLevelType w:val="hybridMultilevel"/>
    <w:tmpl w:val="E6388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6DF75F1"/>
    <w:multiLevelType w:val="hybridMultilevel"/>
    <w:tmpl w:val="DD0ED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993420"/>
    <w:multiLevelType w:val="hybridMultilevel"/>
    <w:tmpl w:val="AD60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33" w15:restartNumberingAfterBreak="0">
    <w:nsid w:val="2ADF6003"/>
    <w:multiLevelType w:val="hybridMultilevel"/>
    <w:tmpl w:val="DBEC8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2BFD3F07"/>
    <w:multiLevelType w:val="hybridMultilevel"/>
    <w:tmpl w:val="6284FDD4"/>
    <w:lvl w:ilvl="0" w:tplc="1B2CAE3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DD4598F"/>
    <w:multiLevelType w:val="hybridMultilevel"/>
    <w:tmpl w:val="0D4A327E"/>
    <w:lvl w:ilvl="0" w:tplc="0B8678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15:restartNumberingAfterBreak="0">
    <w:nsid w:val="2FA87FEC"/>
    <w:multiLevelType w:val="hybridMultilevel"/>
    <w:tmpl w:val="86A04F32"/>
    <w:lvl w:ilvl="0" w:tplc="16BEEBA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0334B02"/>
    <w:multiLevelType w:val="hybridMultilevel"/>
    <w:tmpl w:val="052CB2A8"/>
    <w:lvl w:ilvl="0" w:tplc="8106467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3"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5"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B5860C3"/>
    <w:multiLevelType w:val="hybridMultilevel"/>
    <w:tmpl w:val="2918E2D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8" w15:restartNumberingAfterBreak="0">
    <w:nsid w:val="3EC65FE9"/>
    <w:multiLevelType w:val="hybridMultilevel"/>
    <w:tmpl w:val="35FC9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13F40E5"/>
    <w:multiLevelType w:val="hybridMultilevel"/>
    <w:tmpl w:val="C156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52" w15:restartNumberingAfterBreak="0">
    <w:nsid w:val="42D111EC"/>
    <w:multiLevelType w:val="hybridMultilevel"/>
    <w:tmpl w:val="156ADDEA"/>
    <w:lvl w:ilvl="0" w:tplc="8B2451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42F97A30"/>
    <w:multiLevelType w:val="hybridMultilevel"/>
    <w:tmpl w:val="9B90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5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4F720DEA"/>
    <w:multiLevelType w:val="multilevel"/>
    <w:tmpl w:val="18806620"/>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1" w15:restartNumberingAfterBreak="0">
    <w:nsid w:val="501C753D"/>
    <w:multiLevelType w:val="hybridMultilevel"/>
    <w:tmpl w:val="85D0F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6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6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A6C2328"/>
    <w:multiLevelType w:val="multilevel"/>
    <w:tmpl w:val="EF901EA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5CC41695"/>
    <w:multiLevelType w:val="hybridMultilevel"/>
    <w:tmpl w:val="E868A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0"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14D220A"/>
    <w:multiLevelType w:val="hybridMultilevel"/>
    <w:tmpl w:val="FE12C4BC"/>
    <w:lvl w:ilvl="0" w:tplc="E4C63F5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2" w15:restartNumberingAfterBreak="0">
    <w:nsid w:val="61583819"/>
    <w:multiLevelType w:val="hybridMultilevel"/>
    <w:tmpl w:val="8E1C4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74" w15:restartNumberingAfterBreak="0">
    <w:nsid w:val="66D95020"/>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5"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6" w15:restartNumberingAfterBreak="0">
    <w:nsid w:val="6A13160F"/>
    <w:multiLevelType w:val="hybridMultilevel"/>
    <w:tmpl w:val="6A887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A2B4862"/>
    <w:multiLevelType w:val="multilevel"/>
    <w:tmpl w:val="AA9EF89A"/>
    <w:lvl w:ilvl="0">
      <w:start w:val="3"/>
      <w:numFmt w:val="decimal"/>
      <w:lvlText w:val="%1."/>
      <w:lvlJc w:val="left"/>
      <w:pPr>
        <w:ind w:left="418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C763FAF"/>
    <w:multiLevelType w:val="hybridMultilevel"/>
    <w:tmpl w:val="45005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CC34557"/>
    <w:multiLevelType w:val="hybridMultilevel"/>
    <w:tmpl w:val="05F86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0165AF7"/>
    <w:multiLevelType w:val="hybridMultilevel"/>
    <w:tmpl w:val="DD76A86A"/>
    <w:lvl w:ilvl="0" w:tplc="04190001">
      <w:start w:val="1"/>
      <w:numFmt w:val="bullet"/>
      <w:lvlText w:val=""/>
      <w:lvlJc w:val="left"/>
      <w:pPr>
        <w:ind w:left="1069"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1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5B02F2B"/>
    <w:multiLevelType w:val="hybridMultilevel"/>
    <w:tmpl w:val="A3AC7F98"/>
    <w:lvl w:ilvl="0" w:tplc="E2CE7FB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85" w15:restartNumberingAfterBreak="0">
    <w:nsid w:val="784A0117"/>
    <w:multiLevelType w:val="hybridMultilevel"/>
    <w:tmpl w:val="27AA3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A462DE9"/>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8" w15:restartNumberingAfterBreak="0">
    <w:nsid w:val="7C3E26AB"/>
    <w:multiLevelType w:val="hybridMultilevel"/>
    <w:tmpl w:val="315E528E"/>
    <w:lvl w:ilvl="0" w:tplc="4D6A49D0">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8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7"/>
  </w:num>
  <w:num w:numId="2">
    <w:abstractNumId w:val="63"/>
  </w:num>
  <w:num w:numId="3">
    <w:abstractNumId w:val="82"/>
  </w:num>
  <w:num w:numId="4">
    <w:abstractNumId w:val="8"/>
  </w:num>
  <w:num w:numId="5">
    <w:abstractNumId w:val="45"/>
  </w:num>
  <w:num w:numId="6">
    <w:abstractNumId w:val="73"/>
  </w:num>
  <w:num w:numId="7">
    <w:abstractNumId w:val="14"/>
  </w:num>
  <w:num w:numId="8">
    <w:abstractNumId w:val="55"/>
  </w:num>
  <w:num w:numId="9">
    <w:abstractNumId w:val="46"/>
  </w:num>
  <w:num w:numId="10">
    <w:abstractNumId w:val="22"/>
  </w:num>
  <w:num w:numId="11">
    <w:abstractNumId w:val="11"/>
  </w:num>
  <w:num w:numId="12">
    <w:abstractNumId w:val="58"/>
  </w:num>
  <w:num w:numId="13">
    <w:abstractNumId w:val="28"/>
  </w:num>
  <w:num w:numId="14">
    <w:abstractNumId w:val="44"/>
  </w:num>
  <w:num w:numId="15">
    <w:abstractNumId w:val="84"/>
  </w:num>
  <w:num w:numId="16">
    <w:abstractNumId w:val="89"/>
  </w:num>
  <w:num w:numId="17">
    <w:abstractNumId w:val="51"/>
  </w:num>
  <w:num w:numId="18">
    <w:abstractNumId w:val="66"/>
  </w:num>
  <w:num w:numId="19">
    <w:abstractNumId w:val="81"/>
  </w:num>
  <w:num w:numId="20">
    <w:abstractNumId w:val="64"/>
  </w:num>
  <w:num w:numId="21">
    <w:abstractNumId w:val="65"/>
  </w:num>
  <w:num w:numId="22">
    <w:abstractNumId w:val="12"/>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59"/>
  </w:num>
  <w:num w:numId="26">
    <w:abstractNumId w:val="20"/>
  </w:num>
  <w:num w:numId="27">
    <w:abstractNumId w:val="57"/>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2"/>
  </w:num>
  <w:num w:numId="30">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47"/>
  </w:num>
  <w:num w:numId="33">
    <w:abstractNumId w:val="38"/>
  </w:num>
  <w:num w:numId="34">
    <w:abstractNumId w:val="56"/>
  </w:num>
  <w:num w:numId="35">
    <w:abstractNumId w:val="43"/>
  </w:num>
  <w:num w:numId="36">
    <w:abstractNumId w:val="54"/>
  </w:num>
  <w:num w:numId="37">
    <w:abstractNumId w:val="49"/>
  </w:num>
  <w:num w:numId="38">
    <w:abstractNumId w:val="18"/>
  </w:num>
  <w:num w:numId="39">
    <w:abstractNumId w:val="16"/>
  </w:num>
  <w:num w:numId="40">
    <w:abstractNumId w:val="26"/>
  </w:num>
  <w:num w:numId="4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9"/>
  </w:num>
  <w:num w:numId="45">
    <w:abstractNumId w:val="13"/>
  </w:num>
  <w:num w:numId="46">
    <w:abstractNumId w:val="42"/>
  </w:num>
  <w:num w:numId="47">
    <w:abstractNumId w:val="21"/>
  </w:num>
  <w:num w:numId="48">
    <w:abstractNumId w:val="35"/>
  </w:num>
  <w:num w:numId="49">
    <w:abstractNumId w:val="25"/>
  </w:num>
  <w:num w:numId="50">
    <w:abstractNumId w:val="52"/>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4"/>
  </w:num>
  <w:num w:numId="53">
    <w:abstractNumId w:val="86"/>
  </w:num>
  <w:num w:numId="54">
    <w:abstractNumId w:val="70"/>
  </w:num>
  <w:num w:numId="5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num>
  <w:num w:numId="57">
    <w:abstractNumId w:val="10"/>
  </w:num>
  <w:num w:numId="58">
    <w:abstractNumId w:val="36"/>
  </w:num>
  <w:num w:numId="59">
    <w:abstractNumId w:val="71"/>
  </w:num>
  <w:num w:numId="60">
    <w:abstractNumId w:val="3"/>
  </w:num>
  <w:num w:numId="61">
    <w:abstractNumId w:val="68"/>
  </w:num>
  <w:num w:numId="62">
    <w:abstractNumId w:val="80"/>
  </w:num>
  <w:num w:numId="63">
    <w:abstractNumId w:val="72"/>
  </w:num>
  <w:num w:numId="64">
    <w:abstractNumId w:val="27"/>
  </w:num>
  <w:num w:numId="65">
    <w:abstractNumId w:val="19"/>
  </w:num>
  <w:num w:numId="66">
    <w:abstractNumId w:val="67"/>
  </w:num>
  <w:num w:numId="67">
    <w:abstractNumId w:val="23"/>
  </w:num>
  <w:num w:numId="68">
    <w:abstractNumId w:val="33"/>
  </w:num>
  <w:num w:numId="69">
    <w:abstractNumId w:val="2"/>
  </w:num>
  <w:num w:numId="70">
    <w:abstractNumId w:val="75"/>
  </w:num>
  <w:num w:numId="71">
    <w:abstractNumId w:val="83"/>
  </w:num>
  <w:num w:numId="72">
    <w:abstractNumId w:val="40"/>
  </w:num>
  <w:num w:numId="73">
    <w:abstractNumId w:val="88"/>
  </w:num>
  <w:num w:numId="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0"/>
  </w:num>
  <w:num w:numId="77">
    <w:abstractNumId w:val="4"/>
  </w:num>
  <w:num w:numId="78">
    <w:abstractNumId w:val="53"/>
  </w:num>
  <w:num w:numId="79">
    <w:abstractNumId w:val="30"/>
  </w:num>
  <w:num w:numId="80">
    <w:abstractNumId w:val="78"/>
  </w:num>
  <w:num w:numId="81">
    <w:abstractNumId w:val="7"/>
  </w:num>
  <w:num w:numId="82">
    <w:abstractNumId w:val="1"/>
  </w:num>
  <w:num w:numId="83">
    <w:abstractNumId w:val="76"/>
  </w:num>
  <w:num w:numId="84">
    <w:abstractNumId w:val="0"/>
  </w:num>
  <w:num w:numId="85">
    <w:abstractNumId w:val="85"/>
  </w:num>
  <w:num w:numId="86">
    <w:abstractNumId w:val="48"/>
  </w:num>
  <w:num w:numId="87">
    <w:abstractNumId w:val="5"/>
  </w:num>
  <w:num w:numId="88">
    <w:abstractNumId w:val="31"/>
  </w:num>
  <w:num w:numId="89">
    <w:abstractNumId w:val="29"/>
  </w:num>
  <w:num w:numId="90">
    <w:abstractNumId w:val="50"/>
  </w:num>
  <w:num w:numId="91">
    <w:abstractNumId w:val="6"/>
  </w:num>
  <w:num w:numId="92">
    <w:abstractNumId w:val="79"/>
  </w:num>
  <w:num w:numId="93">
    <w:abstractNumId w:val="61"/>
  </w:num>
  <w:num w:numId="94">
    <w:abstractNumId w:val="77"/>
  </w:num>
  <w:num w:numId="95">
    <w:abstractNumId w:val="1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52F9E"/>
    <w:rsid w:val="00057D38"/>
    <w:rsid w:val="00073A46"/>
    <w:rsid w:val="000A16E6"/>
    <w:rsid w:val="000B7C0A"/>
    <w:rsid w:val="000C179F"/>
    <w:rsid w:val="001230CD"/>
    <w:rsid w:val="001338C6"/>
    <w:rsid w:val="00136CA1"/>
    <w:rsid w:val="0016077C"/>
    <w:rsid w:val="002418D2"/>
    <w:rsid w:val="00243066"/>
    <w:rsid w:val="00267AB3"/>
    <w:rsid w:val="00271982"/>
    <w:rsid w:val="002852AF"/>
    <w:rsid w:val="00314109"/>
    <w:rsid w:val="00331D6B"/>
    <w:rsid w:val="0037331C"/>
    <w:rsid w:val="00380DB2"/>
    <w:rsid w:val="00387365"/>
    <w:rsid w:val="003A2937"/>
    <w:rsid w:val="003A54AF"/>
    <w:rsid w:val="00463DBF"/>
    <w:rsid w:val="004A2462"/>
    <w:rsid w:val="004D6F8B"/>
    <w:rsid w:val="00507D3C"/>
    <w:rsid w:val="00523C93"/>
    <w:rsid w:val="00570851"/>
    <w:rsid w:val="00570A1B"/>
    <w:rsid w:val="00587FE5"/>
    <w:rsid w:val="005D58FA"/>
    <w:rsid w:val="005D6CBE"/>
    <w:rsid w:val="006D4433"/>
    <w:rsid w:val="00791F72"/>
    <w:rsid w:val="007A1074"/>
    <w:rsid w:val="007D69A8"/>
    <w:rsid w:val="00884EA5"/>
    <w:rsid w:val="00891F92"/>
    <w:rsid w:val="008B7E93"/>
    <w:rsid w:val="008C2C05"/>
    <w:rsid w:val="008C74FA"/>
    <w:rsid w:val="00930C72"/>
    <w:rsid w:val="00980B2D"/>
    <w:rsid w:val="00A02605"/>
    <w:rsid w:val="00A13B0C"/>
    <w:rsid w:val="00A37A72"/>
    <w:rsid w:val="00A679A7"/>
    <w:rsid w:val="00A74122"/>
    <w:rsid w:val="00AB4E9A"/>
    <w:rsid w:val="00AE415E"/>
    <w:rsid w:val="00B52F39"/>
    <w:rsid w:val="00B64503"/>
    <w:rsid w:val="00B84C34"/>
    <w:rsid w:val="00BB501A"/>
    <w:rsid w:val="00C36078"/>
    <w:rsid w:val="00C4383E"/>
    <w:rsid w:val="00C8213D"/>
    <w:rsid w:val="00CC5DC1"/>
    <w:rsid w:val="00CE4819"/>
    <w:rsid w:val="00CF091D"/>
    <w:rsid w:val="00D31442"/>
    <w:rsid w:val="00D47B71"/>
    <w:rsid w:val="00DA1703"/>
    <w:rsid w:val="00DB721A"/>
    <w:rsid w:val="00E20702"/>
    <w:rsid w:val="00E4111D"/>
    <w:rsid w:val="00E43454"/>
    <w:rsid w:val="00E44EA6"/>
    <w:rsid w:val="00E70553"/>
    <w:rsid w:val="00E956B7"/>
    <w:rsid w:val="00F010D9"/>
    <w:rsid w:val="00F2108E"/>
    <w:rsid w:val="00F91443"/>
    <w:rsid w:val="00F9658C"/>
    <w:rsid w:val="00FA0320"/>
    <w:rsid w:val="00FA03D0"/>
    <w:rsid w:val="00FA75DC"/>
    <w:rsid w:val="00FC3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5711160-7064-434D-AD8C-7CDADF86C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uiPriority w:val="9"/>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Paragraphe de liste1,lp1,GOST_TableList"/>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3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3"/>
    <w:locked/>
    <w:rsid w:val="00507D3C"/>
    <w:rPr>
      <w:rFonts w:ascii="Arial" w:hAnsi="Arial" w:cs="Arial"/>
    </w:rPr>
  </w:style>
  <w:style w:type="paragraph" w:customStyle="1" w:styleId="af3">
    <w:name w:val="Ариал"/>
    <w:basedOn w:val="a"/>
    <w:link w:val="14"/>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link w:val="Default0"/>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19"/>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Paragraphe de liste1 Знак,lp1 Знак"/>
    <w:link w:val="a4"/>
    <w:uiPriority w:val="34"/>
    <w:qFormat/>
    <w:rsid w:val="00B64503"/>
    <w:rPr>
      <w:rFonts w:ascii="Times New Roman" w:eastAsia="Times New Roman" w:hAnsi="Times New Roman" w:cs="Times New Roman"/>
      <w:sz w:val="24"/>
      <w:szCs w:val="24"/>
      <w:lang w:eastAsia="ru-RU"/>
    </w:rPr>
  </w:style>
  <w:style w:type="character" w:customStyle="1" w:styleId="Default0">
    <w:name w:val="Default Знак"/>
    <w:link w:val="Default"/>
    <w:locked/>
    <w:rsid w:val="007D69A8"/>
    <w:rPr>
      <w:rFonts w:ascii="Times New Roman" w:eastAsia="Calibri" w:hAnsi="Times New Roman" w:cs="Times New Roman"/>
      <w:color w:val="000000"/>
      <w:sz w:val="24"/>
      <w:szCs w:val="24"/>
    </w:rPr>
  </w:style>
  <w:style w:type="paragraph" w:customStyle="1" w:styleId="msonormal0">
    <w:name w:val="msonormal"/>
    <w:basedOn w:val="a"/>
    <w:rsid w:val="00DB72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Знак Знак1"/>
    <w:aliases w:val="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DB721A"/>
    <w:rPr>
      <w:rFonts w:ascii="Times New Roman" w:eastAsia="Times New Roman" w:hAnsi="Times New Roman" w:cs="Times New Roman"/>
      <w:sz w:val="20"/>
      <w:szCs w:val="20"/>
      <w:lang w:eastAsia="ru-RU"/>
    </w:rPr>
  </w:style>
  <w:style w:type="character" w:customStyle="1" w:styleId="normaltextrun">
    <w:name w:val="normaltextrun"/>
    <w:rsid w:val="00DB721A"/>
  </w:style>
  <w:style w:type="character" w:styleId="afff">
    <w:name w:val="Strong"/>
    <w:basedOn w:val="a0"/>
    <w:uiPriority w:val="22"/>
    <w:qFormat/>
    <w:rsid w:val="00DB721A"/>
    <w:rPr>
      <w:b/>
      <w:bCs/>
    </w:rPr>
  </w:style>
  <w:style w:type="paragraph" w:styleId="afff0">
    <w:name w:val="List Number"/>
    <w:basedOn w:val="a"/>
    <w:rsid w:val="00DB721A"/>
    <w:pPr>
      <w:spacing w:after="0" w:line="360" w:lineRule="auto"/>
      <w:contextualSpacing/>
      <w:jc w:val="both"/>
    </w:pPr>
    <w:rPr>
      <w:rFonts w:ascii="Times New Roman" w:eastAsia="Times New Roman" w:hAnsi="Times New Roman" w:cs="Times New Roman"/>
      <w:sz w:val="28"/>
      <w:szCs w:val="20"/>
      <w:lang w:eastAsia="ru-RU"/>
    </w:rPr>
  </w:style>
  <w:style w:type="character" w:customStyle="1" w:styleId="1111">
    <w:name w:val="1.1.1 Заголовок Знак"/>
    <w:link w:val="1110"/>
    <w:locked/>
    <w:rsid w:val="00DB721A"/>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DB721A"/>
    <w:pPr>
      <w:numPr>
        <w:ilvl w:val="2"/>
      </w:numPr>
    </w:pPr>
  </w:style>
  <w:style w:type="paragraph" w:customStyle="1" w:styleId="11">
    <w:name w:val="1 Раздел Стиль1"/>
    <w:basedOn w:val="1"/>
    <w:qFormat/>
    <w:rsid w:val="00DB721A"/>
    <w:pPr>
      <w:keepLines w:val="0"/>
      <w:numPr>
        <w:numId w:val="67"/>
      </w:numPr>
      <w:tabs>
        <w:tab w:val="num" w:pos="360"/>
        <w:tab w:val="left" w:pos="851"/>
      </w:tabs>
      <w:spacing w:before="0" w:line="360" w:lineRule="auto"/>
      <w:ind w:left="0" w:firstLine="0"/>
      <w:jc w:val="both"/>
    </w:pPr>
    <w:rPr>
      <w:rFonts w:ascii="Times New Roman" w:hAnsi="Times New Roman"/>
      <w:color w:val="auto"/>
      <w:sz w:val="32"/>
      <w:szCs w:val="32"/>
      <w:lang w:eastAsia="en-US"/>
    </w:rPr>
  </w:style>
  <w:style w:type="paragraph" w:customStyle="1" w:styleId="111">
    <w:name w:val="1.1 Стиль1"/>
    <w:basedOn w:val="a"/>
    <w:qFormat/>
    <w:rsid w:val="00DB721A"/>
    <w:pPr>
      <w:keepNext/>
      <w:numPr>
        <w:ilvl w:val="1"/>
        <w:numId w:val="67"/>
      </w:numPr>
      <w:tabs>
        <w:tab w:val="left" w:pos="993"/>
      </w:tabs>
      <w:spacing w:after="0" w:line="276" w:lineRule="auto"/>
      <w:ind w:left="0" w:firstLine="567"/>
      <w:jc w:val="both"/>
      <w:outlineLvl w:val="1"/>
    </w:pPr>
    <w:rPr>
      <w:rFonts w:ascii="Times New Roman" w:eastAsia="Times New Roman" w:hAnsi="Times New Roman" w:cs="Times New Roman"/>
      <w:b/>
      <w:bCs/>
      <w:sz w:val="28"/>
      <w:szCs w:val="28"/>
    </w:rPr>
  </w:style>
  <w:style w:type="paragraph" w:customStyle="1" w:styleId="11111">
    <w:name w:val="1.1.1.1 Стиль1"/>
    <w:basedOn w:val="3"/>
    <w:qFormat/>
    <w:rsid w:val="00DB721A"/>
    <w:pPr>
      <w:keepNext w:val="0"/>
      <w:keepLines w:val="0"/>
      <w:widowControl w:val="0"/>
      <w:numPr>
        <w:ilvl w:val="3"/>
        <w:numId w:val="67"/>
      </w:numPr>
      <w:tabs>
        <w:tab w:val="num" w:pos="360"/>
      </w:tabs>
      <w:suppressAutoHyphens/>
      <w:spacing w:before="240" w:line="360" w:lineRule="auto"/>
      <w:ind w:left="0" w:firstLine="0"/>
    </w:pPr>
    <w:rPr>
      <w:rFonts w:ascii="Times New Roman" w:hAnsi="Times New Roman"/>
      <w:i/>
      <w:color w:val="auto"/>
      <w:kern w:val="36"/>
      <w:sz w:val="28"/>
      <w:szCs w:val="28"/>
      <w:lang w:eastAsia="en-US"/>
    </w:rPr>
  </w:style>
  <w:style w:type="paragraph" w:styleId="afff1">
    <w:name w:val="No Spacing"/>
    <w:link w:val="afff2"/>
    <w:uiPriority w:val="1"/>
    <w:qFormat/>
    <w:rsid w:val="00DB721A"/>
    <w:pPr>
      <w:spacing w:after="0" w:line="240" w:lineRule="auto"/>
    </w:pPr>
    <w:rPr>
      <w:rFonts w:eastAsiaTheme="minorEastAsia"/>
      <w:lang w:eastAsia="ru-RU"/>
    </w:rPr>
  </w:style>
  <w:style w:type="character" w:customStyle="1" w:styleId="afff2">
    <w:name w:val="Без интервала Знак"/>
    <w:basedOn w:val="a0"/>
    <w:link w:val="afff1"/>
    <w:uiPriority w:val="1"/>
    <w:rsid w:val="00DB721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5A"/>
    <w:rsid w:val="0029125A"/>
    <w:rsid w:val="002E2293"/>
    <w:rsid w:val="003F251A"/>
    <w:rsid w:val="00662865"/>
    <w:rsid w:val="00734E09"/>
    <w:rsid w:val="008657F6"/>
    <w:rsid w:val="00D02AD6"/>
    <w:rsid w:val="00E24886"/>
    <w:rsid w:val="00F07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64</Pages>
  <Words>20118</Words>
  <Characters>114675</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2019-09-04T15:08:00Z</cp:lastPrinted>
  <dcterms:created xsi:type="dcterms:W3CDTF">2019-09-03T16:08:00Z</dcterms:created>
  <dcterms:modified xsi:type="dcterms:W3CDTF">2019-09-04T15:09:00Z</dcterms:modified>
</cp:coreProperties>
</file>